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pict>
          <v:shape id="Text Box 3" coordsize="21600,21600" o:spt="202" path="m,l,21600r21600,l21600,xe" fillcolor="#FFFFFF" stroked="f" strokeweight="0" style="width:277.5pt;height:63.75pt;position:absolute;margin-left:0.3pt;margin-top:9.55pt;z-index:251661311;mso-wrap-distance-top:45720;mso-wrap-distance-right:114300;mso-wrap-distance-bottom:45720;mso-wrap-distance-left:114300;">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40"/>
                      <w:szCs w:val="40"/>
                      <w:lang w:val="en-GB" w:eastAsia="en-GB" w:bidi="en-GB"/>
                    </w:rPr>
                  </w:pPr>
                  <w:r>
                    <w:rPr>
                      <w:rFonts w:ascii="Arial" w:hAnsi="Arial" w:eastAsia="Arial" w:cs="Arial"/>
                      <w:color w:val="004295"/>
                      <w:sz w:val="40"/>
                      <w:szCs w:val="40"/>
                      <w:lang w:val="en-GB" w:eastAsia="en-GB" w:bidi="en-GB"/>
                    </w:rPr>
                    <w:t xml:space="preserve">TRANSFORMING LIVES</w:t>
                  </w:r>
                </w:p>
              </w:txbxContent>
            </v:textbox>
            <w10:wrap type="square"/>
          </v:shape>
        </w:pic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eastAsia="Arial" w:cs="Arial"/>
          <w:lang w:val="en-GB" w:eastAsia="en-GB" w:bidi="en-GB"/>
        </w:rPr>
      </w:pPr>
      <w:r>
        <w:rPr>
          <w:rFonts w:ascii="Arial" w:hAnsi="Arial" w:eastAsia="Arial" w:cs="Arial"/>
          <w:lang w:val="en-GB" w:eastAsia="en-GB" w:bidi="en-GB"/>
        </w:rPr>
        <w:drawing>
          <wp:inline distT="0" distB="0" distL="0" distR="0">
            <wp:extent cx="1400810" cy="1216660"/>
            <wp:docPr id="2" name="Picture 1"/>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1400810" cy="1216660"/>
                    </a:xfrm>
                    <a:prstGeom prst="rect">
                      <a:avLst/>
                    </a:prstGeom>
                  </pic:spPr>
                </pic:pic>
              </a:graphicData>
            </a:graphic>
          </wp:inline>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color w:val="333399"/>
          <w:sz w:val="32"/>
          <w:szCs w:val="32"/>
          <w:lang w:val="en-GB" w:eastAsia="en-GB" w:bidi="en-GB"/>
        </w:rPr>
      </w:pPr>
      <w:r>
        <mc:AlternateContent>
          <mc:Choice Requires="wps">
            <w:drawing>
              <wp:anchor distT="0" distB="0" distL="114300" distR="114300" simplePos="0" relativeHeight="251662335" behindDoc="0" locked="0" layoutInCell="1" hidden="0" allowOverlap="1">
                <wp:simplePos x="0" y="0"/>
                <wp:positionH relativeFrom="column">
                  <wp:posOffset>-6985</wp:posOffset>
                </wp:positionH>
                <wp:positionV relativeFrom="paragraph">
                  <wp:posOffset>189230</wp:posOffset>
                </wp:positionV>
                <wp:extent cx="5733708" cy="104157"/>
                <wp:wrapNone/>
                <wp:docPr id="4" name="Rectangle 2"/>
                <a:graphic xmlns:a="http://schemas.openxmlformats.org/drawingml/2006/main">
                  <a:graphicData uri="http://schemas.microsoft.com/office/word/2010/wordprocessingShape">
                    <wps:wsp>
                      <wps:cNvSpPr/>
                      <wps:spPr>
                        <a:xfrm>
                          <a:off x="0" y="0"/>
                          <a:ext cx="5733708" cy="104157"/>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SELECTION INFORMATION &amp; TIMELINE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rPr>
          <w:rFonts w:ascii="Arial" w:hAnsi="Arial" w:eastAsia="Arial" w:cs="Arial"/>
          <w:b/>
          <w:bCs/>
          <w:color w:val="004295"/>
          <w:sz w:val="36"/>
          <w:szCs w:val="36"/>
          <w:lang w:val="en-GB" w:eastAsia="en-GB" w:bidi="en-GB"/>
        </w:rPr>
        <w:t xml:space="preserve">SPECIALIST (ELETRICAL/DIGITAL) SYSTEMS ENGINEER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22"/>
          <w:szCs w:val="22"/>
          <w:lang w:val="en-GB" w:eastAsia="en-GB" w:bidi="en-GB"/>
        </w:rPr>
      </w:pPr>
      <w:r>
        <w:rPr>
          <w:rFonts w:ascii="Arial" w:hAnsi="Arial" w:eastAsia="Arial" w:cs="Arial"/>
          <w:b/>
          <w:bCs/>
          <w:color w:val="004295"/>
          <w:sz w:val="36"/>
          <w:szCs w:val="36"/>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Thank you for your interest in the above role. Below, you will find the job description and person specification with information on how criteria from the person specification will be assessed throughout the recruitment process. You will also find information on the recruitment and selection process and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2685"/>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Arial" w:hAnsi="Arial" w:eastAsia="Arial" w:cs="Arial"/>
                <w:b/>
                <w:bCs/>
                <w:lang w:val="en-GB" w:eastAsia="en-GB" w:bidi="en-GB"/>
              </w:rPr>
            </w:pPr>
            <w:r>
              <w:rPr>
                <w:rFonts w:ascii="Arial" w:hAnsi="Arial" w:eastAsia="Arial" w:cs="Arial"/>
                <w:b/>
                <w:bCs/>
                <w:lang w:val="en-GB" w:eastAsia="en-GB" w:bidi="en-GB"/>
              </w:rPr>
              <w:t xml:space="preserve">Job Purpose	</w:t>
            </w:r>
          </w:p>
        </w:tc>
      </w:tr>
      <w:tr>
        <w:tc>
          <w:tcPr>
            <w:tcW w:w="9016"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The postholder shall provide support to the SPS Estates Head of Professional and Technical Services – providing strategic direction for and delivering electrical/digital specialist systems design advice service on behalf of Estates and Technical Services, progressing initiatives as requested. The postholder shall act as design champion and ensure that a standard suite of suitable design standards are available and kept under review, providing project specific guidance, advice and assistance in the delivery of projects with the aim to ensuring the delivery of high quality outcomes; promotion of quality design in its role in contributing to the aims of the SPS and in ensuring delivery positive outcomes for the users of the SPS buildings and estate; and  co-ordinating business and design/digital improvement initiatives, including transition to Net Zero. The job shall include maintaining contact with UK, other prison and judicial authorities, other governmental groups (Scottish and UK) and advisory organisations.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To provide technical support to Project Managers and Estates Maintenance teams on design, operation, maintenance and safety of electrical/digital specialist systems. Undertake inspections of installed systems and audits of working practices to ensure compliance with statutory requirements and ensure safe operating conditions are maintained such as CCTV, Cell Call System, Locking, Alarms, Security Management Systems and Estates digital management systems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r>
              <w:rPr>
                <w:rFonts w:ascii="Arial" w:hAnsi="Arial" w:eastAsia="Arial" w:cs="Arial"/>
                <w:color w:val="000000"/>
                <w:sz w:val="22"/>
                <w:szCs w:val="22"/>
                <w:lang w:val="en-GB" w:eastAsia="en-GB" w:bidi="en-GB"/>
              </w:rPr>
              <w:t xml:space="preserve">A full UK driving license is preferred due to the nature of this role, as well as flexibility of attendance to meet the needs of the business.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Responsibilities</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71"/>
        <w:gridCol w:w="8345"/>
      </w:tblGrid>
      <w:tr>
        <w:tc>
          <w:tcPr>
            <w:tcW w:w="671"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1</w:t>
            </w:r>
          </w:p>
        </w:tc>
        <w:tc>
          <w:tcPr>
            <w:tcW w:w="8345"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Strategy – Inputting into development plans, option and feasibility studies, research and investigations to develop strategic and/or specific responses to Estates business needs.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2</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US" w:eastAsia="en-US" w:bidi="en-US"/>
              </w:rPr>
            </w:pPr>
            <w:r>
              <w:rPr>
                <w:rFonts w:ascii="Arial" w:hAnsi="Arial" w:eastAsia="Arial" w:cs="Arial"/>
                <w:lang w:val="en-GB" w:eastAsia="en-GB" w:bidi="en-GB"/>
              </w:rPr>
              <w:t xml:space="preserve">Resource Management - Overseeing the provision of an internally resourced design service in support of business cases, new developments, initiatives and minor projects. Undertaking the management of any external consultants appointed to provide design or other professional services; directing design commissions in support of projects where appropriate; and overseeing the direct appointment and management of consultants for specific appointments and tasks.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3</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Design Standards – developing and maintaining the set of SPS Estates Design Standards including specialist systems and specifications. Using a continuous improvement process and gathering data from a number of sources and, working with other Estates specialists, maintaining the standards up to date reflecting SPS requirements and best practice; disseminating information as required regarding content and use of standards; and initiating the development of new standards as required.</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4</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Project Assistance – Tailoring design standards to meet specific project needs -  Inputting into initial stages of projects at business case and feasibility stages; assisting appointed Project Sponsors and Project Managers throughout design stages, attending design meetings as required; advising on design needs and co-ordination, assessing design outputs and deliverables, assisting in the preparation of tender documentation, tender / proposal evaluation and providing continual assistance through construction and handover / commissioning stages, in regards to design and installation issues.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5</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Maintenance Support – In support of Area Maintenance Managers, local and HQ maintenance teams, the post holder shall provide a specialist advice service to ensure maintenance regimes are appropriate and compliant; provide advice on defects or failures; assist in the development of maintenance specifications; ensuring surveys, tests and checks are undertaken to ensure that installed systems meet statutory requirements and comply with industry standards; undertake periodic audits of maintenance systems and records.</w:t>
            </w:r>
          </w:p>
        </w:tc>
      </w:tr>
      <w:tr>
        <w:tc>
          <w:tcPr>
            <w:tcW w:w="671"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lang w:val="en-GB" w:eastAsia="en-GB" w:bidi="en-GB"/>
              </w:rPr>
            </w:pPr>
            <w:r>
              <w:rPr>
                <w:rFonts w:ascii="Arial" w:hAnsi="Arial" w:eastAsia="Arial" w:cs="Arial"/>
                <w:lang w:val="en-GB" w:eastAsia="en-GB" w:bidi="en-GB"/>
              </w:rPr>
              <w:t xml:space="preserve">6</w:t>
            </w:r>
          </w:p>
        </w:tc>
        <w:tc>
          <w:tcPr>
            <w:tcW w:w="834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Specialist knowledge –  Knowledge and experience to ensure SPS remains compliant, as well as developing Specialist Systems knowledge of the SPS estate for input into FOI’s, investigations and enquiries as well as supporting Climate Change Team with delivery of Net Zero and degasification of establishments. Maintaining expert knowledge of Scottish Government strategies and policies relating to the built environment, planning and construction, building standards and related statutory legislation. Developing contacts with other SG or UK governmental organisations including MOJ/NOMS/Home Office, HMPS, NIPS, police and other security or custody related organisations. In addition, initiating trials of new products and providing investigation reports.</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 &amp; Assessment Information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Our selection approach is based upon the principle of merit which means that we will look to appointment the person who best meets the requirements of the role as outlined in the person specification. In determining the most meritorious candidate, applicants will be assessed against the published criteria during the selection process, as detailed below. The most meritorious candidate will be the one who best meets the essential criteria for the role. Performance against any published desirable criteria will only be considered where two or more candidates have performed equally against the essential criteria and there is a need to use the desirable criteria to identify the preferred candidate.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4361"/>
        <w:gridCol w:w="2410"/>
        <w:gridCol w:w="2268"/>
      </w:tblGrid>
      <w:t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Criteria</w:t>
            </w:r>
          </w:p>
        </w:tc>
        <w:tc>
          <w:tcPr>
            <w:tcW w:w="2410"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Essential or Desirable</w:t>
            </w:r>
          </w:p>
        </w:tc>
        <w:tc>
          <w:tcPr>
            <w:tcW w:w="226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both"/>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Stage of Selection Process Assessed</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33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Degree level qualification in a relevant Electrical/Electronics/Digital discipline.</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1"/>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2"/>
                <w:dropDownList>
                  <w:listItem w:displayText="Application" w:value="Application"/>
                </w:dropDownList>
              </w:sdtPr>
              <w:sdtContent>
                <w:r>
                  <w:rPr>
                    <w:rFonts w:ascii="Arial" w:hAnsi="Arial" w:eastAsia="Arial" w:cs="Arial"/>
                    <w:sz w:val="22"/>
                    <w:szCs w:val="22"/>
                    <w:lang w:val="en-GB" w:eastAsia="en-GB" w:bidi="en-GB"/>
                  </w:rPr>
                  <w:t xml:space="preserve">Application</w:t>
                </w:r>
              </w:sdtContent>
            </w:sdt>
          </w:p>
        </w:tc>
      </w:tr>
      <w:tr>
        <w:trPr>
          <w:trHeight w:val="836" w:hRule="atLeast"/>
        </w:trPr>
        <w:tc>
          <w:tcPr>
            <w:tcW w:w="4361"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lang w:val="en-GB" w:eastAsia="en-GB" w:bidi="en-GB"/>
              </w:rPr>
              <w:t xml:space="preserve">Member of a relevant professional body.</w:t>
            </w: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Desirable</w:t>
            </w:r>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Application </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9"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46" w:hRule="atLeast"/>
        </w:trPr>
        <w:tc>
          <w:tcPr>
            <w:tcW w:w="4361"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Design </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0"/>
                <w:szCs w:val="20"/>
                <w:lang w:val="en-GB" w:eastAsia="en-GB" w:bidi="en-GB"/>
              </w:rPr>
            </w:pPr>
            <w:r>
              <w:rPr>
                <w:rFonts w:ascii="Arial" w:hAnsi="Arial" w:eastAsia="Arial" w:cs="Arial"/>
                <w:sz w:val="20"/>
                <w:szCs w:val="20"/>
                <w:lang w:val="en-GB" w:eastAsia="en-GB" w:bidi="en-GB"/>
              </w:rPr>
              <w:t xml:space="preserve">Comprehensive experience of electrical/digital Specialist Systems design, design management and process, specially related to significant infrastructure projects. Demonstrating your ability to negotiate with and positively influence others to achieve desired project outputs and deliverables.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sz w:val="22"/>
                <w:szCs w:val="22"/>
                <w:lang w:val="en-GB" w:eastAsia="en-GB" w:bidi="en-GB"/>
              </w:rPr>
            </w:pPr>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3"/>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br w:type="textWrapping"/>
            </w:r>
            <w:r>
              <w:rPr>
                <w:rFonts w:ascii="Arial" w:hAnsi="Arial" w:eastAsia="Arial" w:cs="Arial"/>
                <w:sz w:val="22"/>
                <w:szCs w:val="22"/>
                <w:lang w:val="en-GB" w:eastAsia="en-GB" w:bidi="en-GB"/>
              </w:rPr>
              <w:t xml:space="preserve">Presentation</w:t>
              <w:br w:type="textWrapping"/>
            </w: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0"/>
                <w:szCs w:val="20"/>
                <w:lang w:val="en-GB" w:eastAsia="en-GB" w:bidi="en-GB"/>
              </w:rPr>
            </w:pPr>
            <w:r>
              <w:rPr>
                <w:rFonts w:ascii="Arial" w:hAnsi="Arial" w:eastAsia="Arial" w:cs="Arial"/>
                <w:b/>
                <w:bCs/>
                <w:sz w:val="20"/>
                <w:szCs w:val="20"/>
                <w:lang w:val="en-GB" w:eastAsia="en-GB" w:bidi="en-GB"/>
              </w:rPr>
              <w:t xml:space="preserve">Strategy</w:t>
            </w:r>
          </w:p>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szCs w:val="20"/>
                <w:lang w:val="en-GB" w:eastAsia="en-GB" w:bidi="en-GB"/>
              </w:rPr>
            </w:pPr>
            <w:r>
              <w:rPr>
                <w:rFonts w:ascii="Arial" w:hAnsi="Arial" w:eastAsia="Arial" w:cs="Arial"/>
                <w:sz w:val="20"/>
                <w:szCs w:val="20"/>
                <w:lang w:val="en-GB" w:eastAsia="en-GB" w:bidi="en-GB"/>
              </w:rPr>
              <w:t xml:space="preserve">Experience in undertaking, researching and developing strategic and/or specific responses to an estates business needs.  </w:t>
            </w: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4"/>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2" w:hRule="atLeast"/>
        </w:trPr>
        <w:tc>
          <w:tcPr>
            <w:tcW w:w="4361"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Specialist Knowledge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Specialist knowledge of electrical/digital specialist systems related advancements in technology, integration, commissioning and maintenance of complex buildings.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5"/>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Competency Sift</w:t>
              <w:br w:type="textWrapping"/>
            </w:r>
            <w:r>
              <w:rPr>
                <w:rFonts w:ascii="Arial" w:hAnsi="Arial" w:eastAsia="Arial" w:cs="Arial"/>
                <w:sz w:val="22"/>
                <w:szCs w:val="22"/>
                <w:lang w:val="en-GB" w:eastAsia="en-GB" w:bidi="en-GB"/>
              </w:rPr>
              <w:t xml:space="preserve">Interview</w:t>
            </w:r>
          </w:p>
        </w:tc>
      </w:tr>
      <w:tr>
        <w:trPr>
          <w:trHeight w:val="832" w:hRule="atLeast"/>
        </w:trPr>
        <w:tc>
          <w:tcPr>
            <w:tcW w:w="4361"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Design Standards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Experience of defining and setting technical standards and monitoring performance, progress and delivery, initiating corrective actions and improvements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2"/>
                <w:szCs w:val="22"/>
                <w:lang w:val="en-GB" w:eastAsia="en-GB" w:bidi="en-GB"/>
              </w:rPr>
            </w:pPr>
          </w:p>
        </w:tc>
        <w:tc>
          <w:tcPr>
            <w:tcW w:w="2410"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sdt>
              <w:sdtPr>
                <w:id w:val="6"/>
                <w:dropDownList>
                  <w:listItem w:displayText="Essential" w:value="Essential"/>
                  <w:listItem w:displayText="Desirable" w:value="Desirable"/>
                </w:dropDownList>
              </w:sdtPr>
              <w:sdtContent>
                <w:r>
                  <w:rPr>
                    <w:rFonts w:ascii="Arial" w:hAnsi="Arial" w:eastAsia="Arial" w:cs="Arial"/>
                    <w:b/>
                    <w:bCs/>
                    <w:sz w:val="22"/>
                    <w:szCs w:val="22"/>
                    <w:lang w:val="en-GB" w:eastAsia="en-GB" w:bidi="en-GB"/>
                  </w:rPr>
                  <w:t xml:space="preserve">Desirable</w:t>
                </w:r>
              </w:sdtContent>
            </w:sdt>
          </w:p>
        </w:tc>
        <w:tc>
          <w:tcPr>
            <w:tcW w:w="2268"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39"/>
      </w:tblGrid>
      <w:tr>
        <w:trPr>
          <w:trHeight w:val="425" w:hRule="atLeast"/>
        </w:trPr>
        <w:tc>
          <w:tcPr>
            <w:tcW w:w="9039"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rPr>
                <w:rFonts w:ascii="Arial" w:hAnsi="Arial" w:eastAsia="Arial" w:cs="Arial"/>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4361"/>
        <w:gridCol w:w="2410"/>
        <w:gridCol w:w="2268"/>
      </w:tblGrid>
      <w:tr>
        <w:trPr>
          <w:trHeight w:val="836" w:hRule="atLeast"/>
        </w:trPr>
        <w:tc>
          <w:tcPr>
            <w:tcW w:w="4361"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US" w:eastAsia="en-US" w:bidi="en-US"/>
              </w:rPr>
            </w:pPr>
            <w:sdt>
              <w:sdtPr>
                <w:id w:val="7"/>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Relationships &amp; Collaboration</w:t>
                </w:r>
              </w:sdtContent>
            </w:sdt>
          </w:p>
        </w:tc>
        <w:tc>
          <w:tcPr>
            <w:tcW w:w="2410"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8"/>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34"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9"/>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Listen &amp; Communicate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0"/>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r>
        <w:trPr>
          <w:trHeight w:val="846" w:hRule="atLeast"/>
        </w:trPr>
        <w:tc>
          <w:tcPr>
            <w:tcW w:w="4361"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sdt>
              <w:sdtPr>
                <w:id w:val="11"/>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sz w:val="22"/>
                    <w:szCs w:val="22"/>
                    <w:lang w:val="en-US" w:eastAsia="en-US" w:bidi="en-US"/>
                  </w:rPr>
                  <w:t xml:space="preserve">Plan &amp; Organise</w:t>
                </w:r>
              </w:sdtContent>
            </w:sdt>
          </w:p>
        </w:tc>
        <w:tc>
          <w:tcPr>
            <w:tcW w:w="2410"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b/>
                <w:bCs/>
                <w:sz w:val="22"/>
                <w:szCs w:val="22"/>
                <w:lang w:val="en-GB" w:eastAsia="en-GB" w:bidi="en-GB"/>
              </w:rPr>
            </w:pPr>
            <w:sdt>
              <w:sdtPr>
                <w:id w:val="12"/>
                <w:dropDownList>
                  <w:listItem w:displayText="Essential" w:value="Essential"/>
                </w:dropDownList>
              </w:sdtPr>
              <w:sdtContent>
                <w:r>
                  <w:rPr>
                    <w:rFonts w:ascii="Arial" w:hAnsi="Arial" w:eastAsia="Arial" w:cs="Arial"/>
                    <w:b/>
                    <w:bCs/>
                    <w:sz w:val="22"/>
                    <w:szCs w:val="22"/>
                    <w:lang w:val="en-GB" w:eastAsia="en-GB" w:bidi="en-GB"/>
                  </w:rPr>
                  <w:t xml:space="preserve">Essential</w:t>
                </w:r>
              </w:sdtContent>
            </w:sdt>
          </w:p>
        </w:tc>
        <w:tc>
          <w:tcPr>
            <w:tcW w:w="2268"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lang w:val="en-GB" w:eastAsia="en-GB" w:bidi="en-GB"/>
        </w:rPr>
      </w:pPr>
      <w:r>
        <w:rPr>
          <w:rFonts w:ascii="Arial" w:hAnsi="Arial" w:eastAsia="Arial" w:cs="Arial"/>
          <w:lang w:val="en-GB" w:eastAsia="en-GB" w:bidi="en-GB"/>
        </w:rPr>
        <w:t xml:space="preserve">For further information regarding the expectations in regard to behaviours, candidates should reference the </w:t>
      </w:r>
      <w:r>
        <w:rPr>
          <w:rStyle w:val="Hyperlink"/>
          <w:rFonts w:ascii="Arial" w:hAnsi="Arial" w:eastAsia="Arial" w:cs="Arial"/>
          <w:b/>
          <w:bCs/>
          <w:lang w:val="en-GB" w:eastAsia="en-GB" w:bidi="en-GB"/>
        </w:rPr>
        <w:fldChar w:fldCharType="begin"/>
      </w:r>
      <w:r>
        <w:rPr>
          <w:rStyle w:val="Hyperlink"/>
          <w:rFonts w:ascii="Arial" w:hAnsi="Arial" w:eastAsia="Arial" w:cs="Arial"/>
          <w:b/>
          <w:bCs/>
          <w:lang w:val="en-GB" w:eastAsia="en-GB" w:bidi="en-GB"/>
        </w:rPr>
        <w:instrText xml:space="preserve"> HYPERLINK "http://www.sps.gov.uk/Careers/WorkingfortheSPS/CompetencyFramework.aspx" </w:instrText>
      </w:r>
      <w:r>
        <w:rPr>
          <w:rStyle w:val="Hyperlink"/>
          <w:rFonts w:ascii="Arial" w:hAnsi="Arial" w:eastAsia="Arial" w:cs="Arial"/>
          <w:b/>
          <w:bCs/>
          <w:lang w:val="en-GB" w:eastAsia="en-GB" w:bidi="en-GB"/>
        </w:rPr>
        <w:fldChar w:fldCharType="separate"/>
      </w:r>
      <w:r>
        <w:rPr>
          <w:rStyle w:val="Hyperlink"/>
          <w:rFonts w:ascii="Arial" w:hAnsi="Arial" w:eastAsia="Arial" w:cs="Arial"/>
          <w:b/>
          <w:bCs/>
          <w:lang w:val="en-GB" w:eastAsia="en-GB" w:bidi="en-GB"/>
        </w:rPr>
        <w:t xml:space="preserve">Competencies for Success Framework</w:t>
      </w:r>
      <w:r>
        <w:rPr>
          <w:rFonts w:ascii="Arial" w:hAnsi="Arial" w:eastAsia="Arial" w:cs="Arial"/>
          <w:lang w:val="en-GB" w:eastAsia="en-GB" w:bidi="en-GB"/>
        </w:rPr>
        <w:fldChar w:fldCharType="end"/>
      </w:r>
      <w:r>
        <w:rPr>
          <w:rFonts w:ascii="Arial" w:hAnsi="Arial" w:eastAsia="Arial" w:cs="Arial"/>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Process Key Dates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2093"/>
        <w:gridCol w:w="2315"/>
        <w:gridCol w:w="2315"/>
        <w:gridCol w:w="2316"/>
      </w:tblGrid>
      <w:tr>
        <w:trPr>
          <w:trHeight w:val="580" w:hRule="atLeast"/>
        </w:trPr>
        <w:tc>
          <w:tcPr>
            <w:tcW w:w="2093"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Vacancy Closes for Applications</w:t>
            </w:r>
          </w:p>
        </w:tc>
        <w:tc>
          <w:tcPr>
            <w:tcW w:w="2315"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sdt>
              <w:sdtPr>
                <w:id w:val="13"/>
                <w:date w:fullDate="2026-05-29T00:00:00Z">
                  <w:dateFormat w:val="dd/MM/yyyy"/>
                </w:date>
              </w:sdtPr>
              <w:sdtContent>
                <w:r>
                  <w:rPr>
                    <w:rFonts w:ascii="Arial" w:hAnsi="Arial" w:eastAsia="Arial" w:cs="Arial"/>
                    <w:sz w:val="22"/>
                    <w:szCs w:val="22"/>
                    <w:lang w:val="en-GB" w:eastAsia="en-GB" w:bidi="en-GB"/>
                  </w:rPr>
                  <w:t xml:space="preserve">29/05/2026</w:t>
                </w:r>
              </w:sdtContent>
            </w:sdt>
          </w:p>
        </w:tc>
        <w:tc>
          <w:tcPr>
            <w:tcW w:w="2315" w:type="dxa"/>
            <w:tcBorders>
              <w:bottom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sz w:val="22"/>
                <w:szCs w:val="22"/>
                <w:lang w:val="en-GB" w:eastAsia="en-GB" w:bidi="en-GB"/>
              </w:rPr>
              <w:t xml:space="preserve">Time</w:t>
            </w:r>
          </w:p>
        </w:tc>
        <w:tc>
          <w:tcPr>
            <w:tcW w:w="2316" w:type="dxa"/>
            <w:tcBorders>
              <w:bottom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23:59pm</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2093"/>
        <w:gridCol w:w="6946"/>
      </w:tblGrid>
      <w:tr>
        <w:trPr>
          <w:trHeight w:val="688" w:hRule="atLeast"/>
        </w:trPr>
        <w:tc>
          <w:tcPr>
            <w:tcW w:w="2093"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sz w:val="22"/>
                <w:szCs w:val="22"/>
                <w:lang w:val="en-GB" w:eastAsia="en-GB" w:bidi="en-GB"/>
              </w:rPr>
            </w:pPr>
            <w:r>
              <w:rPr>
                <w:rFonts w:ascii="Arial" w:hAnsi="Arial" w:eastAsia="Arial" w:cs="Arial"/>
                <w:b/>
                <w:bCs/>
                <w:color w:val="000000"/>
                <w:lang w:val="en-GB" w:eastAsia="en-GB" w:bidi="en-GB"/>
              </w:rPr>
              <w:t xml:space="preserve">Competency Sift </w:t>
            </w:r>
            <w:r>
              <w:rPr>
                <w:rFonts w:ascii="Arial" w:hAnsi="Arial" w:eastAsia="Arial" w:cs="Arial"/>
                <w:color w:val="000000"/>
                <w:lang w:val="en-GB" w:eastAsia="en-GB" w:bidi="en-GB"/>
              </w:rPr>
              <w:t xml:space="preserve"> </w:t>
            </w:r>
          </w:p>
        </w:tc>
        <w:tc>
          <w:tcPr>
            <w:tcW w:w="6946" w:type="dxa"/>
            <w:tcBorders>
              <w:top w:val="single" w:sz="4" w:space="0" w:color="92CDDC"/>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competency sift will take place on 1st June and </w:t>
            </w:r>
            <w:r>
              <w:rPr>
                <w:rFonts w:ascii="Arial" w:hAnsi="Arial" w:eastAsia="Arial" w:cs="Arial"/>
                <w:b/>
                <w:bCs/>
                <w:color w:val="000000"/>
                <w:lang w:val="en-GB" w:eastAsia="en-GB" w:bidi="en-GB"/>
              </w:rPr>
              <w:t xml:space="preserve">candidates will be notified of the outcomes via their online recruitment account by 5pm</w:t>
            </w: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sz w:val="22"/>
                <w:szCs w:val="22"/>
                <w:lang w:val="en-GB" w:eastAsia="en-GB" w:bidi="en-GB"/>
              </w:rPr>
            </w:pPr>
            <w:r>
              <w:rPr>
                <w:rFonts w:ascii="Arial" w:hAnsi="Arial" w:eastAsia="Arial" w:cs="Arial"/>
                <w:color w:val="000000"/>
                <w:lang w:val="en-GB" w:eastAsia="en-GB" w:bidi="en-GB"/>
              </w:rPr>
              <w:t xml:space="preserve"> </w:t>
            </w:r>
          </w:p>
        </w:tc>
      </w:tr>
      <w:tr>
        <w:trPr>
          <w:trHeight w:val="688" w:hRule="atLeast"/>
        </w:trPr>
        <w:tc>
          <w:tcPr>
            <w:tcW w:w="2093"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Presentation &amp; Interview Date*</w:t>
            </w:r>
            <w:r>
              <w:rPr>
                <w:rFonts w:ascii="Arial" w:hAnsi="Arial" w:eastAsia="Arial" w:cs="Arial"/>
                <w:color w:val="000000"/>
                <w:lang w:val="en-GB" w:eastAsia="en-GB" w:bidi="en-GB"/>
              </w:rPr>
              <w:t xml:space="preserve"> </w:t>
            </w:r>
          </w:p>
        </w:tc>
        <w:tc>
          <w:tcPr>
            <w:tcW w:w="6946"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If successful at competency sift, you will be invited to the final assessment stage which will consist of the following: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Presentation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Interview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Details for the presentation topic and interview preparation will be sent to you via a candidate brief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Your presentation and Interview will happen during the one time slot.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lang w:val="en-GB" w:eastAsia="en-GB" w:bidi="en-GB"/>
              </w:rPr>
              <w:t xml:space="preserve">The presentation and interviews will take place week commencing 8th June.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r>
        <w:rPr>
          <w:rFonts w:ascii="Arial" w:hAnsi="Arial" w:eastAsia="Arial" w:cs="Arial"/>
          <w:b/>
          <w:bCs/>
          <w:lang w:val="en-GB" w:eastAsia="en-GB" w:bidi="en-GB"/>
        </w:rPr>
        <w:t xml:space="preserve">*please note interview dates are subject to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If you have any queries regarding the vacancy or have a disability which you feel may affect your performance at any stage in the recruitment and selection process, please contact </w:t>
      </w:r>
      <w:r>
        <w:rPr>
          <w:rFonts w:ascii="Arial" w:hAnsi="Arial" w:eastAsia="Arial" w:cs="Arial"/>
          <w:b/>
          <w:bCs/>
          <w:sz w:val="22"/>
          <w:szCs w:val="22"/>
          <w:lang w:val="en-GB" w:eastAsia="en-GB" w:bidi="en-GB"/>
        </w:rPr>
        <w:t xml:space="preserve">Colette Byrne </w:t>
      </w:r>
      <w:r>
        <w:rPr>
          <w:rFonts w:ascii="Arial" w:hAnsi="Arial" w:eastAsia="Arial" w:cs="Arial"/>
          <w:sz w:val="22"/>
          <w:szCs w:val="22"/>
          <w:lang w:val="en-GB" w:eastAsia="en-GB" w:bidi="en-GB"/>
        </w:rPr>
        <w:t xml:space="preserve">by email at: </w:t>
      </w:r>
      <w:r>
        <w:rPr>
          <w:rFonts w:ascii="Arial" w:hAnsi="Arial" w:eastAsia="Arial" w:cs="Arial"/>
          <w:b/>
          <w:bCs/>
          <w:sz w:val="22"/>
          <w:szCs w:val="22"/>
          <w:lang w:val="en-GB" w:eastAsia="en-GB" w:bidi="en-GB"/>
        </w:rPr>
        <w:t xml:space="preserve">Colette.Byrne@prisons.gov.scot</w:t>
      </w:r>
      <w:r>
        <w:rPr>
          <w:rFonts w:ascii="Arial" w:hAnsi="Arial" w:eastAsia="Arial" w:cs="Arial"/>
          <w:sz w:val="22"/>
          <w:szCs w:val="22"/>
          <w:lang w:val="en-GB" w:eastAsia="en-GB" w:bidi="en-GB"/>
        </w:rPr>
        <w:t xml:space="preserve"> or by telephone on: </w:t>
      </w:r>
      <w:r>
        <w:rPr>
          <w:rFonts w:ascii="Arial" w:hAnsi="Arial" w:eastAsia="Arial" w:cs="Arial"/>
          <w:b/>
          <w:bCs/>
          <w:sz w:val="22"/>
          <w:szCs w:val="22"/>
          <w:lang w:val="en-GB" w:eastAsia="en-GB" w:bidi="en-GB"/>
        </w:rPr>
        <w:t xml:space="preserve">01324 710452 </w:t>
      </w:r>
      <w:r>
        <w:rPr>
          <w:rFonts w:ascii="Arial" w:hAnsi="Arial" w:eastAsia="Arial" w:cs="Arial"/>
          <w:sz w:val="22"/>
          <w:szCs w:val="22"/>
          <w:lang w:val="en-GB" w:eastAsia="en-GB" w:bidi="en-GB"/>
        </w:rPr>
        <w:t xml:space="preserve">to allow reasonable adjustments to be made to assist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ascii="Arial" w:hAnsi="Arial" w:eastAsia="Arial" w:cs="Arial"/>
          <w:b/>
          <w:bCs/>
          <w:color w:val="004295"/>
          <w:sz w:val="36"/>
          <w:szCs w:val="36"/>
          <w:lang w:val="en-GB" w:eastAsia="en-GB" w:bidi="en-GB"/>
        </w:rPr>
      </w:pPr>
      <w:r>
        <w:drawing>
          <wp:anchor distT="0" distB="0" distL="114300" distR="114300" simplePos="0" relativeHeight="251665407" behindDoc="1" locked="0" layoutInCell="1" hidden="0" allowOverlap="1">
            <wp:simplePos x="0" y="0"/>
            <wp:positionH relativeFrom="column">
              <wp:posOffset>1000125</wp:posOffset>
            </wp:positionH>
            <wp:positionV relativeFrom="paragraph">
              <wp:posOffset>95250</wp:posOffset>
            </wp:positionV>
            <wp:extent cx="923925" cy="485775"/>
            <wp:wrapNone/>
            <wp:docPr id="5" name="Picture 5"/>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8"/>
                    <a:stretch>
                      <a:fillRect/>
                    </a:stretch>
                  </pic:blipFill>
                  <pic:spPr>
                    <a:xfrm>
                      <a:off x="0" y="0"/>
                      <a:ext cx="923925" cy="485775"/>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column">
              <wp:posOffset>0</wp:posOffset>
            </wp:positionH>
            <wp:positionV relativeFrom="paragraph">
              <wp:posOffset>81915</wp:posOffset>
            </wp:positionV>
            <wp:extent cx="762000" cy="552450"/>
            <wp:wrapSquare wrapText="bothSides"/>
            <wp:docPr id="6" name="Picture 8"/>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9"/>
                    <a:stretch>
                      <a:fillRect/>
                    </a:stretch>
                  </pic:blipFill>
                  <pic:spPr>
                    <a:xfrm>
                      <a:off x="0" y="0"/>
                      <a:ext cx="762000" cy="552450"/>
                    </a:xfrm>
                    <a:prstGeom prst="rect">
                      <a:avLst/>
                    </a:prstGeom>
                  </pic:spPr>
                </pic:pic>
              </a:graphicData>
            </a:graphic>
          </wp:anchor>
        </w:drawing>
      </w:r>
      <w:r>
        <w:drawing>
          <wp:anchor distT="0" distB="0" distL="114300" distR="114300" simplePos="0" relativeHeight="251664383" behindDoc="1" locked="0" layoutInCell="1" hidden="0" allowOverlap="1">
            <wp:simplePos x="0" y="0"/>
            <wp:positionH relativeFrom="column">
              <wp:posOffset>4645660</wp:posOffset>
            </wp:positionH>
            <wp:positionV relativeFrom="paragraph">
              <wp:posOffset>83820</wp:posOffset>
            </wp:positionV>
            <wp:extent cx="812800" cy="629920"/>
            <wp:wrapNone/>
            <wp:docPr id="7" name="Picture 9"/>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0"/>
                    <a:stretch>
                      <a:fillRect/>
                    </a:stretch>
                  </pic:blipFill>
                  <pic:spPr>
                    <a:xfrm>
                      <a:off x="0" y="0"/>
                      <a:ext cx="812800" cy="629920"/>
                    </a:xfrm>
                    <a:prstGeom prst="rect">
                      <a:avLst/>
                    </a:prstGeom>
                  </pic:spPr>
                </pic:pic>
              </a:graphicData>
            </a:graphic>
          </wp:anchor>
        </w:drawing>
      </w:r>
      <w:r>
        <w:drawing>
          <wp:anchor distT="0" distB="0" distL="114300" distR="114300" simplePos="0" relativeHeight="251663359" behindDoc="0" locked="0" layoutInCell="1" hidden="0" allowOverlap="1">
            <wp:simplePos x="0" y="0"/>
            <wp:positionH relativeFrom="column">
              <wp:posOffset>3359150</wp:posOffset>
            </wp:positionH>
            <wp:positionV relativeFrom="paragraph">
              <wp:posOffset>80010</wp:posOffset>
            </wp:positionV>
            <wp:extent cx="857250" cy="523875"/>
            <wp:wrapSquare wrapText="bothSides"/>
            <wp:docPr id="8" name="Picture 7"/>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1"/>
                    <a:stretch>
                      <a:fillRect/>
                    </a:stretch>
                  </pic:blipFill>
                  <pic:spPr>
                    <a:xfrm>
                      <a:off x="0" y="0"/>
                      <a:ext cx="857250" cy="523875"/>
                    </a:xfrm>
                    <a:prstGeom prst="rect">
                      <a:avLst/>
                    </a:prstGeom>
                  </pic:spPr>
                </pic:pic>
              </a:graphicData>
            </a:graphic>
          </wp:anchor>
        </w:drawing>
      </w:r>
      <w:r>
        <w:drawing>
          <wp:anchor distT="0" distB="0" distL="114300" distR="114300" simplePos="0" relativeHeight="251660287" behindDoc="0" locked="0" layoutInCell="1" hidden="0" allowOverlap="1">
            <wp:simplePos x="0" y="0"/>
            <wp:positionH relativeFrom="column">
              <wp:posOffset>2244725</wp:posOffset>
            </wp:positionH>
            <wp:positionV relativeFrom="paragraph">
              <wp:posOffset>80645</wp:posOffset>
            </wp:positionV>
            <wp:extent cx="666750" cy="534670"/>
            <wp:wrapSquare wrapText="bothSides"/>
            <wp:docPr id="9" name="Picture 10"/>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2"/>
                    <a:stretch>
                      <a:fillRect/>
                    </a:stretch>
                  </pic:blipFill>
                  <pic:spPr>
                    <a:xfrm>
                      <a:off x="0" y="0"/>
                      <a:ext cx="666750" cy="534670"/>
                    </a:xfrm>
                    <a:prstGeom prst="rect">
                      <a:avLst/>
                    </a:prstGeom>
                  </pic:spPr>
                </pic:pic>
              </a:graphicData>
            </a:graphic>
          </wp:anchor>
        </w:drawing>
      </w: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 w:name="Segoe UI">
    <w:panose1 w:val="020B0502040204020203"/>
    <w:charset w:val="00"/>
    <w:family w:val="swiss"/>
    <w:pitch w:val="variable"/>
    <w:sig w:usb0="E4002EFF" w:usb1="C000E47F" w:usb2="00000009" w:usb3="00000000" w:csb0="200001FF" w:csb1="00000000"/>
  </w:font>
  <w:font w:name="Calibri">
    <w:panose1 w:val="020F0502020204030204"/>
    <w:charset w:val="00"/>
    <w:family w:val="swiss"/>
    <w:pitch w:val="variable"/>
    <w:sig w:usb0="E0002E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rPr>
        <w:lang w:val="en-GB" w:eastAsia="en-GB" w:bidi="en-GB"/>
      </w:rPr>
      <w:t xml:space="preserve">V2 – April 2023</w:t>
    </w:r>
  </w:p>
  <w:p>
    <w:pPr>
      <w:pStyle w:val="Footer"/>
      <w:rPr>
        <w:lang w:val="en-GB" w:eastAsia="en-GB" w:bidi="en-GB"/>
      </w:rPr>
    </w:pP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MSIPCMae7f439889f420187b28b342" coordsize="21600,21600" o:spt="202" path="m,l,21600r21600,l21600,xe" fillcolor="#FFFFFF" stroked="f" strokeweight="0" style="width:595.3pt;height:21.5pt;position:absolute;margin-left:0pt;margin-top:15pt;z-index:251659264;mso-wrap-distance-right:114300;mso-wrap-distance-left:114300;mso-position-horizontal-relative:page;mso-position-vertical-relative:page;">
          <v:fill opacity="0"/>
          <v:stroke joinstyle="miter"/>
          <v:path gradientshapeok="t" o:connecttype="rect"/>
          <v:textbox inset="20pt,0pt,7.2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sz w:val="24"/>
                    <w:szCs w:val="24"/>
                    <w:lang w:val="en-GB" w:eastAsia="en-GB" w:bidi="en-GB"/>
                  </w:rPr>
                </w:pPr>
                <w:r>
                  <w:rPr>
                    <w:rFonts w:ascii="Calibri" w:hAnsi="Calibri" w:eastAsia="Calibri" w:cs="Calibri"/>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rebuchet MS" w:hAnsi="Trebuchet MS" w:eastAsia="Trebuchet MS" w:cs="Trebuchet MS"/>
      <w:b w:val="off"/>
      <w:bCs w:val="off"/>
      <w:i w:val="off"/>
      <w:iCs w:val="off"/>
      <w:caps w:val="off"/>
      <w:smallCaps w:val="off"/>
      <w:strike w:val="off"/>
      <w:color w:val="auto"/>
      <w:spacing w:val="0"/>
      <w:w w:val="100"/>
      <w:position w:val="0"/>
      <w:sz w:val="20"/>
      <w:szCs w:val="20"/>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CommentText">
    <w:name w:val="annotation text"/>
    <w:basedOn w:val="Normal"/>
    <w:next w:val="CommentText"/>
    <w:qFormat/>
    <w:pPr/>
    <w:rPr>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BalloonText">
    <w:name w:val="Balloon Text"/>
    <w:basedOn w:val="Normal"/>
    <w:next w:val="BalloonText"/>
    <w:qFormat/>
    <w:pPr/>
    <w:rPr>
      <w:rFonts w:ascii="Segoe UI" w:hAnsi="Segoe UI" w:eastAsia="Segoe UI" w:cs="Segoe UI"/>
      <w:sz w:val="18"/>
      <w:szCs w:val="18"/>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Fonts w:ascii="Trebuchet MS" w:hAnsi="Trebuchet MS" w:eastAsia="Trebuchet MS" w:cs="Trebuchet MS"/>
      <w:sz w:val="20"/>
      <w:szCs w:val="20"/>
      <w:rtl w:val="off"/>
      <w:lang w:val="en-GB" w:eastAsia="en-GB" w:bidi="en-GB"/>
    </w:rPr>
  </w:style>
  <w:style w:type="character" w:styleId="Comment Subject Char" w:customStyle="1">
    <w:name w:val="Comment Subject Char"/>
    <w:basedOn w:val="Comment Text Char"/>
    <w:qFormat/>
    <w:rPr>
      <w:rFonts w:ascii="Trebuchet MS" w:hAnsi="Trebuchet MS" w:eastAsia="Trebuchet MS" w:cs="Trebuchet MS"/>
      <w:b/>
      <w:bCs/>
      <w:sz w:val="20"/>
      <w:szCs w:val="20"/>
      <w:lang w:val="en-GB" w:eastAsia="en-GB" w:bidi="en-GB"/>
    </w:rPr>
  </w:style>
  <w:style w:type="character" w:styleId="Balloon Text Char" w:customStyle="1">
    <w:name w:val="Balloon Text Char"/>
    <w:qFormat/>
    <w:rPr>
      <w:rFonts w:ascii="Segoe UI" w:hAnsi="Segoe UI" w:eastAsia="Segoe UI" w:cs="Segoe UI"/>
      <w:sz w:val="18"/>
      <w:szCs w:val="18"/>
      <w:rtl w:val="off"/>
      <w:lang w:val="en-GB" w:eastAsia="en-GB" w:bidi="en-GB"/>
    </w:rPr>
  </w:style>
  <w:style w:type="character" w:styleId="Hyperlink">
    <w:name w:val="Hyperlink"/>
    <w:qFormat/>
    <w:rPr>
      <w:color w:val="0563C1"/>
      <w:u w:val="single"/>
      <w:rtl w:val="off"/>
    </w:rPr>
  </w:style>
  <w:style w:type="character" w:styleId="FollowedHyperlink">
    <w:name w:val="FollowedHyperlink"/>
    <w:qFormat/>
    <w:rPr>
      <w:color w:val="954F72"/>
      <w:u w:val="single"/>
      <w:rtl w:val="off"/>
    </w:rPr>
  </w:style>
  <w:style w:type="character" w:styleId="PlaceholderText">
    <w:name w:val="Placeholder Text"/>
    <w:qFormat/>
    <w:rPr>
      <w:color w:val="808080"/>
      <w:rtl w:val="off"/>
    </w:rPr>
  </w:style>
  <w:style w:type="character" w:styleId="Header Char" w:customStyle="1">
    <w:name w:val="Header Char"/>
    <w:qFormat/>
    <w:rPr>
      <w:rFonts w:ascii="Trebuchet MS" w:hAnsi="Trebuchet MS" w:eastAsia="Trebuchet MS" w:cs="Trebuchet MS"/>
      <w:sz w:val="20"/>
      <w:szCs w:val="20"/>
      <w:rtl w:val="off"/>
      <w:lang w:val="en-GB" w:eastAsia="en-GB" w:bidi="en-GB"/>
    </w:rPr>
  </w:style>
  <w:style w:type="character" w:styleId="Footer Char" w:customStyle="1">
    <w:name w:val="Footer Char"/>
    <w:qFormat/>
    <w:rPr>
      <w:rFonts w:ascii="Trebuchet MS" w:hAnsi="Trebuchet MS" w:eastAsia="Trebuchet MS" w:cs="Trebuchet MS"/>
      <w:sz w:val="20"/>
      <w:szCs w:val="20"/>
      <w:rtl w:val="off"/>
      <w:lang w:val="en-GB" w:eastAsia="en-GB" w:bidi="en-GB"/>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emf"/>
	<Relationship Id="rId00011" Type="http://schemas.openxmlformats.org/officeDocument/2006/relationships/image" Target="media/image0006.png"/>
	<Relationship Id="rId00012" Type="http://schemas.openxmlformats.org/officeDocument/2006/relationships/image" Target="media/image0007.jpg"/>
	<Relationship Id="rId00015" Type="http://schemas.openxmlformats.org/officeDocument/2006/relationships/fontTable" Target="fontTable.xml"/>
	<Relationship Id="rId000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Neary</dc:creator>
  <dcterms:created xsi:type="dcterms:W3CDTF">2026-04-30T11:07:00Z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45a5628-45e9-4ab3-9be1-66b8fee5ba00_ContentBits">
    <vt:lpwstr>3</vt:lpwstr>
  </property>
  <property fmtid="{D5CDD505-2E9C-101B-9397-08002B2CF9AE}" pid="3" name="MSIP_Label_345a5628-45e9-4ab3-9be1-66b8fee5ba00_SetDate">
    <vt:lpwstr>2022-11-23T16:53:43Z</vt:lpwstr>
  </property>
  <property fmtid="{D5CDD505-2E9C-101B-9397-08002B2CF9AE}" pid="4" name="Order">
    <vt:r8>1934700</vt:r8>
  </property>
  <property fmtid="{D5CDD505-2E9C-101B-9397-08002B2CF9AE}" pid="5" name="MSIP_Label_345a5628-45e9-4ab3-9be1-66b8fee5ba00_Name">
    <vt:lpwstr>Official</vt:lpwstr>
  </property>
  <property fmtid="{D5CDD505-2E9C-101B-9397-08002B2CF9AE}" pid="6" name="MSIP_Label_345a5628-45e9-4ab3-9be1-66b8fee5ba00_ActionId">
    <vt:lpwstr>27f627c1-1dd5-47ff-85f8-bc6c20266a7c</vt:lpwstr>
  </property>
  <property fmtid="{D5CDD505-2E9C-101B-9397-08002B2CF9AE}" pid="7" name="MSIP_Label_345a5628-45e9-4ab3-9be1-66b8fee5ba00_Enabled">
    <vt:lpwstr>true</vt:lpwstr>
  </property>
  <property fmtid="{D5CDD505-2E9C-101B-9397-08002B2CF9AE}" pid="8" name="MSIP_Label_345a5628-45e9-4ab3-9be1-66b8fee5ba00_SiteId">
    <vt:lpwstr>72e022f2-1d7b-48a2-872d-a0ff35f57a8d</vt:lpwstr>
  </property>
  <property fmtid="{D5CDD505-2E9C-101B-9397-08002B2CF9AE}" pid="9" name="ContentTypeId">
    <vt:lpwstr>0x010100049A0E3DABB6AC4A8E6AFC104F7EAA2D</vt:lpwstr>
  </property>
  <property fmtid="{D5CDD505-2E9C-101B-9397-08002B2CF9AE}" pid="10" name="MSIP_Label_345a5628-45e9-4ab3-9be1-66b8fee5ba00_Method">
    <vt:lpwstr>Standard</vt:lpwstr>
  </property>
</Properties>
</file>