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lang w:val="en-GB" w:eastAsia="en-GB" w:bidi="en-GB"/>
        </w:rPr>
      </w:pPr>
      <w:r>
        <mc:AlternateContent>
          <mc:Choice Requires="wps">
            <w:drawing>
              <wp:anchor distT="0" distB="0" distL="114300" distR="114300" simplePos="0" relativeHeight="251660287" behindDoc="0" locked="0" layoutInCell="1" hidden="0" allowOverlap="1">
                <wp:simplePos x="0" y="0"/>
                <wp:positionH relativeFrom="column">
                  <wp:posOffset>16511</wp:posOffset>
                </wp:positionH>
                <wp:positionV relativeFrom="paragraph">
                  <wp:posOffset>1400175</wp:posOffset>
                </wp:positionV>
                <wp:extent cx="5714366" cy="123825"/>
                <wp:wrapNone/>
                <wp:docPr id="4" name="Rectangle 2"/>
                <a:graphic xmlns:a="http://schemas.openxmlformats.org/drawingml/2006/main">
                  <a:graphicData uri="http://schemas.microsoft.com/office/word/2010/wordprocessingShape">
                    <wps:wsp>
                      <wps:cNvSpPr/>
                      <wps:spPr>
                        <a:xfrm>
                          <a:off x="0" y="0"/>
                          <a:ext cx="5714366" cy="123825"/>
                        </a:xfrm>
                        <a:prstGeom prst="rect"/>
                        <a:solidFill>
                          <a:srgbClr val="17AFBE"/>
                        </a:solidFill>
                        <a:ln w="9525">
                          <a:solidFill>
                            <a:srgbClr val="17AFBE"/>
                          </a:solidFill>
                        </a:ln>
                      </wps:spPr>
                      <wps:bodyPr/>
                      <a:extLst>
                        <a:ext uri="{A2A0BA46-8DB7-4952-BFCE-B747086F0524}">
                          <tx19:NetControl tx23:val="drawing" tx23:pict="rId00007"/>
                        </a:ext>
                      </a:extLst>
                    </wps:wsp>
                  </a:graphicData>
                </a:graphic>
              </wp:anchor>
            </w:drawing>
          </mc:Choice>
        </mc:AlternateContent>
      </w:r>
      <w:r>
        <w:pict>
          <v:shape id="Text Box 3" coordsize="21600,21600" o:spt="202" path="m,l,21600r21600,l21600,xe" fillcolor="#FFFFFF" stroked="f" strokeweight="0" style="width:207.75pt;height:63.75pt;position:absolute;margin-left:0pt;margin-top:3.6pt;z-index:251659263;mso-wrap-distance-top:45720;mso-wrap-distance-right:114300;mso-wrap-distance-bottom:45720;mso-wrap-distance-left:114300;">
            <v:stroke joinstyle="miter"/>
            <v:path gradientshapeok="t" o:connecttype="rect"/>
            <v:textbox inset="7.2pt,3.6pt,7.2pt,3.6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4295"/>
                      <w:sz w:val="32"/>
                      <w:szCs w:val="32"/>
                      <w:lang w:val="en-GB" w:eastAsia="en-GB" w:bidi="en-GB"/>
                    </w:rPr>
                  </w:pPr>
                  <w:r>
                    <w:rPr>
                      <w:rFonts w:ascii="Arial" w:hAnsi="Arial" w:eastAsia="Arial" w:cs="Arial"/>
                      <w:color w:val="004295"/>
                      <w:sz w:val="32"/>
                      <w:szCs w:val="32"/>
                      <w:lang w:val="en-GB" w:eastAsia="en-GB" w:bidi="en-GB"/>
                    </w:rPr>
                    <w:t xml:space="preserve">UNLOCKING POTENTIAL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4295"/>
                      <w:sz w:val="32"/>
                      <w:szCs w:val="32"/>
                      <w:lang w:val="en-GB" w:eastAsia="en-GB" w:bidi="en-GB"/>
                    </w:rPr>
                  </w:pPr>
                  <w:r>
                    <w:rPr>
                      <w:rFonts w:ascii="Arial" w:hAnsi="Arial" w:eastAsia="Arial" w:cs="Arial"/>
                      <w:color w:val="004295"/>
                      <w:sz w:val="32"/>
                      <w:szCs w:val="32"/>
                      <w:lang w:val="en-GB" w:eastAsia="en-GB" w:bidi="en-GB"/>
                    </w:rPr>
                    <w:t xml:space="preserve">TRANSFORMING LIVES</w:t>
                  </w:r>
                </w:p>
              </w:txbxContent>
            </v:textbox>
            <w10:wrap type="square"/>
          </v:shape>
        </w:pict>
      </w:r>
      <w:r>
        <w:rPr>
          <w:lang w:val="en-GB" w:eastAsia="en-GB" w:bidi="en-GB"/>
        </w:rPr>
        <w:t xml:space="preserve">	</w:t>
      </w:r>
      <w:r>
        <w:rPr>
          <w:lang w:val="en-GB" w:eastAsia="en-GB" w:bidi="en-GB"/>
        </w:rPr>
        <w:drawing>
          <wp:inline distT="0" distB="0" distL="0" distR="0">
            <wp:extent cx="1400810" cy="1216660"/>
            <wp:docPr id="3" name="Picture 1"/>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6"/>
                    <a:stretch>
                      <a:fillRect/>
                    </a:stretch>
                  </pic:blipFill>
                  <pic:spPr>
                    <a:xfrm>
                      <a:off x="0" y="0"/>
                      <a:ext cx="1400810" cy="121666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4295"/>
          <w:sz w:val="32"/>
          <w:szCs w:val="32"/>
          <w:lang w:val="en-GB" w:eastAsia="en-GB" w:bidi="en-GB"/>
        </w:rPr>
      </w:pPr>
      <w:r>
        <w:rPr>
          <w:rFonts w:ascii="Arial" w:hAnsi="Arial" w:eastAsia="Arial" w:cs="Arial"/>
          <w:b/>
          <w:bCs/>
          <w:color w:val="004295"/>
          <w:sz w:val="32"/>
          <w:szCs w:val="32"/>
          <w:lang w:val="en-GB" w:eastAsia="en-GB" w:bidi="en-GB"/>
        </w:rPr>
        <w:t xml:space="preserve">JOB DESCRIPTION &amp; PERSON SPECIFICATION</w:t>
      </w: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133"/>
        <w:gridCol w:w="4883"/>
      </w:tblGrid>
      <w:tr>
        <w:tc>
          <w:tcPr>
            <w:tcW w:w="4133" w:type="dxa"/>
            <w:shd w:val="clear" w:color="auto" w:fill="DB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Job title</w:t>
            </w:r>
          </w:p>
        </w:tc>
        <w:tc>
          <w:tcPr>
            <w:tcW w:w="4883" w:type="dxa"/>
            <w:shd w:val="clear" w:color="auto" w:fill="DB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Report to</w:t>
            </w:r>
          </w:p>
        </w:tc>
      </w:tr>
      <w:tr>
        <w:tc>
          <w:tcPr>
            <w:tcW w:w="413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rFonts w:ascii="Arial" w:hAnsi="Arial" w:eastAsia="Arial" w:cs="Arial"/>
                <w:lang w:val="en-GB" w:eastAsia="en-GB" w:bidi="en-GB"/>
              </w:rPr>
              <w:t xml:space="preserve">Coordination and Briefing Manager</w:t>
            </w:r>
          </w:p>
        </w:tc>
        <w:tc>
          <w:tcPr>
            <w:tcW w:w="48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rFonts w:ascii="Arial" w:hAnsi="Arial" w:eastAsia="Arial" w:cs="Arial"/>
                <w:lang w:val="en-GB" w:eastAsia="en-GB" w:bidi="en-GB"/>
              </w:rPr>
              <w:t xml:space="preserve">Head of the Business Management Unit</w:t>
            </w:r>
          </w:p>
        </w:tc>
      </w:tr>
      <w:tr>
        <w:tc>
          <w:tcPr>
            <w:tcW w:w="4133" w:type="dxa"/>
            <w:shd w:val="clear" w:color="auto" w:fill="DB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Location</w:t>
            </w:r>
          </w:p>
        </w:tc>
        <w:tc>
          <w:tcPr>
            <w:tcW w:w="4883" w:type="dxa"/>
            <w:shd w:val="clear" w:color="auto" w:fill="DB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Department</w:t>
            </w:r>
          </w:p>
        </w:tc>
      </w:tr>
      <w:tr>
        <w:tc>
          <w:tcPr>
            <w:tcW w:w="413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rFonts w:ascii="Arial" w:hAnsi="Arial" w:eastAsia="Arial" w:cs="Arial"/>
                <w:lang w:val="en-GB" w:eastAsia="en-GB" w:bidi="en-GB"/>
              </w:rPr>
              <w:t xml:space="preserve">Headquarters/Hybrid</w:t>
            </w:r>
          </w:p>
        </w:tc>
        <w:tc>
          <w:tcPr>
            <w:tcW w:w="48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rFonts w:ascii="Arial" w:hAnsi="Arial" w:eastAsia="Arial" w:cs="Arial"/>
                <w:lang w:val="en-GB" w:eastAsia="en-GB" w:bidi="en-GB"/>
              </w:rPr>
              <w:t xml:space="preserve">Office of the Chief Executive</w:t>
            </w:r>
          </w:p>
        </w:tc>
      </w:tr>
      <w:tr>
        <w:tc>
          <w:tcPr>
            <w:tcW w:w="4133" w:type="dxa"/>
            <w:shd w:val="clear" w:color="auto" w:fill="DB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Hours of work</w:t>
            </w:r>
          </w:p>
        </w:tc>
        <w:tc>
          <w:tcPr>
            <w:tcW w:w="4883" w:type="dxa"/>
            <w:shd w:val="clear" w:color="auto" w:fill="DB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Number of hours</w:t>
            </w:r>
          </w:p>
        </w:tc>
      </w:tr>
      <w:tr>
        <w:tc>
          <w:tcPr>
            <w:tcW w:w="413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sdt>
              <w:sdtPr>
                <w:id w:val="1"/>
                <w:dropDownList>
                  <w:listItem w:displayText="All Hours Required" w:value="All Hours Required"/>
                  <w:listItem w:displayText="Normal Office Hours" w:value="Normal Office Hours"/>
                  <w:listItem w:displayText="Shift Work" w:value="Shift Work"/>
                  <w:listItem w:displayText="Part Time" w:value="Part Time"/>
                  <w:listItem w:displayText="Suitable for Job Share" w:value="Suitable for Job Share"/>
                </w:dropDownList>
              </w:sdtPr>
              <w:sdtContent>
                <w:r>
                  <w:rPr>
                    <w:rFonts w:ascii="Arial" w:hAnsi="Arial" w:eastAsia="Arial" w:cs="Arial"/>
                    <w:lang w:val="en-GB" w:eastAsia="en-GB" w:bidi="en-GB"/>
                  </w:rPr>
                  <w:t xml:space="preserve">All Hours Required</w:t>
                </w:r>
              </w:sdtContent>
            </w:sdt>
          </w:p>
        </w:tc>
        <w:tc>
          <w:tcPr>
            <w:tcW w:w="48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rFonts w:ascii="Arial" w:hAnsi="Arial" w:eastAsia="Arial" w:cs="Arial"/>
                <w:lang w:val="en-GB" w:eastAsia="en-GB" w:bidi="en-GB"/>
              </w:rPr>
              <w:t xml:space="preserve">35</w:t>
            </w:r>
          </w:p>
        </w:tc>
      </w:tr>
      <w:tr>
        <w:tc>
          <w:tcPr>
            <w:tcW w:w="4133" w:type="dxa"/>
            <w:shd w:val="clear" w:color="auto" w:fill="DB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Job role status</w:t>
            </w:r>
          </w:p>
        </w:tc>
        <w:tc>
          <w:tcPr>
            <w:tcW w:w="4883" w:type="dxa"/>
            <w:shd w:val="clear" w:color="auto" w:fill="DB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Is C&amp;R/PPT a requirement? </w:t>
            </w:r>
          </w:p>
        </w:tc>
      </w:tr>
      <w:tr>
        <w:tc>
          <w:tcPr>
            <w:tcW w:w="413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sdt>
              <w:sdtPr>
                <w:id w:val="2"/>
                <w:dropDownList>
                  <w:listItem w:displayText="Operational" w:value="Operational"/>
                  <w:listItem w:displayText="Non-Operational" w:value="Non-Operational"/>
                </w:dropDownList>
              </w:sdtPr>
              <w:sdtContent>
                <w:r>
                  <w:rPr>
                    <w:rStyle w:val="Style4"/>
                    <w:lang w:val="en-GB" w:eastAsia="en-GB" w:bidi="en-GB"/>
                  </w:rPr>
                  <w:t xml:space="preserve">Non-Operational</w:t>
                </w:r>
              </w:sdtContent>
            </w:sdt>
          </w:p>
        </w:tc>
        <w:tc>
          <w:tcPr>
            <w:tcW w:w="48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sdt>
              <w:sdtPr>
                <w:id w:val="3"/>
                <w:dropDownList>
                  <w:listItem w:displayText="C&amp;R" w:value="C&amp;R"/>
                  <w:listItem w:displayText="PPT" w:value="PPT"/>
                  <w:listItem w:displayText="None" w:value="None"/>
                </w:dropDownList>
              </w:sdtPr>
              <w:sdtContent>
                <w:r>
                  <w:rPr>
                    <w:rFonts w:ascii="Arial" w:hAnsi="Arial" w:eastAsia="Arial" w:cs="Arial"/>
                    <w:lang w:val="en-GB" w:eastAsia="en-GB" w:bidi="en-GB"/>
                  </w:rPr>
                  <w:t xml:space="preserve">None</w:t>
                </w:r>
              </w:sdtContent>
            </w:sdt>
          </w:p>
        </w:tc>
      </w:tr>
      <w:tr>
        <w:tc>
          <w:tcPr>
            <w:tcW w:w="4133" w:type="dxa"/>
            <w:shd w:val="clear" w:color="auto" w:fill="DB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Pay band </w:t>
            </w:r>
          </w:p>
        </w:tc>
        <w:tc>
          <w:tcPr>
            <w:tcW w:w="4883" w:type="dxa"/>
            <w:shd w:val="clear" w:color="auto" w:fill="DB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Does this role attract any additional allowances (e.g. on-call allowance, RRA)?</w:t>
            </w:r>
          </w:p>
        </w:tc>
      </w:tr>
      <w:tr>
        <w:tc>
          <w:tcPr>
            <w:tcW w:w="413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b/>
                <w:bCs/>
                <w:lang w:val="en-GB" w:eastAsia="en-GB" w:bidi="en-GB"/>
              </w:rPr>
            </w:pPr>
            <w:sdt>
              <w:sdtPr>
                <w:id w:val="4"/>
                <w:dropDownList>
                  <w:listItem w:displayText="B " w:value="B "/>
                  <w:listItem w:displayText="C " w:value="C "/>
                  <w:listItem w:displayText="D " w:value="D "/>
                  <w:listItem w:displayText="E " w:value="E "/>
                  <w:listItem w:displayText="F " w:value="F "/>
                  <w:listItem w:displayText="G " w:value="G "/>
                  <w:listItem w:displayText="H " w:value="H "/>
                  <w:listItem w:displayText="I" w:value="I"/>
                </w:dropDownList>
              </w:sdtPr>
              <w:sdtContent>
                <w:r>
                  <w:rPr>
                    <w:rFonts w:ascii="Arial" w:hAnsi="Arial" w:eastAsia="Arial" w:cs="Arial"/>
                    <w:lang w:val="en-GB" w:eastAsia="en-GB" w:bidi="en-GB"/>
                  </w:rPr>
                  <w:t xml:space="preserve">F </w:t>
                </w:r>
              </w:sdtContent>
            </w:sdt>
          </w:p>
        </w:tc>
        <w:tc>
          <w:tcPr>
            <w:tcW w:w="48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b/>
                <w:bCs/>
                <w:lang w:val="en-GB" w:eastAsia="en-GB" w:bidi="en-GB"/>
              </w:rPr>
            </w:pPr>
            <w:r>
              <w:rPr>
                <w:rFonts w:ascii="Arial" w:hAnsi="Arial" w:eastAsia="Arial" w:cs="Arial"/>
                <w:b/>
                <w:bCs/>
                <w:lang w:val="en-GB" w:eastAsia="en-GB" w:bidi="en-GB"/>
              </w:rPr>
              <w:t xml:space="preserve">No</w:t>
            </w:r>
          </w:p>
        </w:tc>
      </w:tr>
    </w:tbl>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val="off"/>
          <w:bCs w:val="off"/>
          <w:color w:val="004295"/>
          <w:sz w:val="24"/>
          <w:szCs w:val="24"/>
          <w:lang w:val="en-GB" w:eastAsia="en-GB" w:bidi="en-GB"/>
        </w:rPr>
      </w:pPr>
      <w:r>
        <w:rPr>
          <w:rFonts w:ascii="Arial" w:hAnsi="Arial" w:eastAsia="Arial" w:cs="Arial"/>
          <w:color w:val="004295"/>
          <w:sz w:val="24"/>
          <w:szCs w:val="24"/>
          <w:lang w:val="en-GB" w:eastAsia="en-GB" w:bidi="en-GB"/>
        </w:rPr>
        <w:t xml:space="preserve">Job Details</w:t>
      </w: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none"/>
        </w:tblBorders>
        <w:tblLayout w:type="fixed"/>
        <w:tblCellMar>
          <w:top w:w="0" w:type="dxa"/>
          <w:left w:w="108" w:type="dxa"/>
          <w:bottom w:w="0" w:type="dxa"/>
          <w:right w:w="108" w:type="dxa"/>
        </w:tblCellMar>
      </w:tblPr>
      <w:tblGrid>
        <w:gridCol w:w="9016"/>
      </w:tblGrid>
      <w:tr>
        <w:tc>
          <w:tcPr>
            <w:tcW w:w="9016" w:type="dxa"/>
            <w:shd w:val="clear" w:color="auto" w:fill="DB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Job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i/>
                <w:iCs/>
                <w:lang w:val="en-GB" w:eastAsia="en-GB" w:bidi="en-GB"/>
              </w:rPr>
            </w:pPr>
          </w:p>
        </w:tc>
      </w:tr>
      <w:tr>
        <w:tc>
          <w:tcPr>
            <w:tcW w:w="9016"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Fonts w:ascii="Arial" w:hAnsi="Arial" w:eastAsia="Arial" w:cs="Arial"/>
                <w:lang w:val="en-GB" w:eastAsia="en-GB" w:bidi="en-GB"/>
              </w:rPr>
              <w:t xml:space="preserve">Based within the Office of the Chief Executive (OCE), this role provides flexible support across the business support and communications functions at the centre of the Scottish Prison Service (SPS). As a member of the Business Management Team, you will contribute to maintaining and enhancing service delivery and ensuring effective support to the Chief Executive and Senior Team.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Fonts w:ascii="Arial" w:hAnsi="Arial" w:eastAsia="Arial" w:cs="Arial"/>
                <w:lang w:val="en-GB" w:eastAsia="en-GB" w:bidi="en-GB"/>
              </w:rPr>
              <w:t xml:space="preserve">You will lead the commissioning, coordination, and quality assurance of a range of briefings and narrative products, including PQ responses, ministerial correspondence, and Cabinet Secretary briefing. The role also acts as a key contact within the OCE, building strong relationships across SPS and the Scottish Government to anticipate emerging issues and prepare timely, high-quality briefing.</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lang w:val="en-GB" w:eastAsia="en-GB" w:bidi="en-GB"/>
              </w:rPr>
            </w:pPr>
          </w:p>
        </w:tc>
      </w:tr>
      <w:tr>
        <w:tc>
          <w:tcPr>
            <w:tcW w:w="9016" w:type="dxa"/>
            <w:tcBorders>
              <w:bottom w:val="single" w:sz="4" w:space="0" w:color="auto"/>
            </w:tcBorders>
            <w:shd w:val="clear" w:color="auto" w:fill="DB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Key Responsibilities of the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i/>
                <w:iCs/>
                <w:lang w:val="en-GB" w:eastAsia="en-GB" w:bidi="en-GB"/>
              </w:rPr>
            </w:pP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28"/>
        <w:gridCol w:w="8488"/>
      </w:tblGrid>
      <w:tr>
        <w:trPr>
          <w:trHeight w:val="1014" w:hRule="atLeast"/>
        </w:trPr>
        <w:tc>
          <w:tcPr>
            <w:tcW w:w="528"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lang w:val="en-GB" w:eastAsia="en-GB" w:bidi="en-GB"/>
              </w:rPr>
            </w:pPr>
            <w:r>
              <w:rPr>
                <w:rFonts w:ascii="Arial" w:hAnsi="Arial" w:eastAsia="Arial" w:cs="Arial"/>
                <w:lang w:val="en-GB" w:eastAsia="en-GB" w:bidi="en-GB"/>
              </w:rPr>
              <w:t xml:space="preserve">1</w:t>
            </w:r>
          </w:p>
        </w:tc>
        <w:tc>
          <w:tcPr>
            <w:tcW w:w="8488" w:type="dxa"/>
            <w:tcBorders>
              <w:top w:val="single" w:sz="4" w:space="0" w:color="auto"/>
            </w:tcBorders>
            <w:shd w:val="clear" w:color="auto" w:fill="auto"/>
            <w:vAlign w:val="top"/>
          </w:tcPr>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Fonts w:ascii="Arial" w:hAnsi="Arial" w:eastAsia="Arial" w:cs="Arial"/>
                <w:lang w:val="en-GB" w:eastAsia="en-GB" w:bidi="en-GB"/>
              </w:rPr>
              <w:t xml:space="preserve">Develop and maintain governance arrangements to manage strategic, corporate, and business information, including a performance monitoring system that provides the Chief Executive and Senior Team with clear visibility of SPS priorities.</w:t>
            </w:r>
          </w:p>
        </w:tc>
      </w:tr>
      <w:tr>
        <w:tc>
          <w:tcPr>
            <w:tcW w:w="52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lang w:val="en-GB" w:eastAsia="en-GB" w:bidi="en-GB"/>
              </w:rPr>
            </w:pPr>
            <w:r>
              <w:rPr>
                <w:rFonts w:ascii="Arial" w:hAnsi="Arial" w:eastAsia="Arial" w:cs="Arial"/>
                <w:lang w:val="en-GB" w:eastAsia="en-GB" w:bidi="en-GB"/>
              </w:rPr>
              <w:t xml:space="preserve">2</w:t>
            </w:r>
          </w:p>
        </w:tc>
        <w:tc>
          <w:tcPr>
            <w:tcW w:w="8488" w:type="dxa"/>
            <w:shd w:val="clear" w:color="auto" w:fill="auto"/>
            <w:vAlign w:val="top"/>
          </w:tcPr>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Fonts w:ascii="Arial" w:hAnsi="Arial" w:eastAsia="Arial" w:cs="Arial"/>
                <w:lang w:val="en-GB" w:eastAsia="en-GB" w:bidi="en-GB"/>
              </w:rPr>
              <w:t xml:space="preserve">Provide high-quality secretariat support to the Chief Executive and Deputy Chief Executive, ensuring they are fully briefed and able to deliver their corporate responsibilities effectively.</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US" w:eastAsia="en-US" w:bidi="en-US"/>
              </w:rPr>
            </w:pPr>
          </w:p>
        </w:tc>
      </w:tr>
      <w:tr>
        <w:tc>
          <w:tcPr>
            <w:tcW w:w="52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lang w:val="en-GB" w:eastAsia="en-GB" w:bidi="en-GB"/>
              </w:rPr>
            </w:pPr>
            <w:r>
              <w:rPr>
                <w:rFonts w:ascii="Arial" w:hAnsi="Arial" w:eastAsia="Arial" w:cs="Arial"/>
                <w:lang w:val="en-GB" w:eastAsia="en-GB" w:bidi="en-GB"/>
              </w:rPr>
              <w:t xml:space="preserve">3</w:t>
            </w:r>
          </w:p>
        </w:tc>
        <w:tc>
          <w:tcPr>
            <w:tcW w:w="848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rFonts w:ascii="Arial" w:hAnsi="Arial" w:eastAsia="Arial" w:cs="Arial"/>
                <w:lang w:val="en-GB" w:eastAsia="en-GB" w:bidi="en-GB"/>
              </w:rPr>
              <w:t xml:space="preserve">Work collaboratively to understand emerging issues across the Justice landscape and coordinate briefing activity, including researching previous material, engaging stakeholders, and clarifying expectations for colleagues.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US" w:eastAsia="en-US" w:bidi="en-US"/>
              </w:rPr>
            </w:pPr>
          </w:p>
        </w:tc>
      </w:tr>
      <w:tr>
        <w:tc>
          <w:tcPr>
            <w:tcW w:w="52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lang w:val="en-GB" w:eastAsia="en-GB" w:bidi="en-GB"/>
              </w:rPr>
            </w:pPr>
            <w:r>
              <w:rPr>
                <w:rFonts w:ascii="Arial" w:hAnsi="Arial" w:eastAsia="Arial" w:cs="Arial"/>
                <w:lang w:val="en-GB" w:eastAsia="en-GB" w:bidi="en-GB"/>
              </w:rPr>
              <w:t xml:space="preserve">4</w:t>
            </w:r>
          </w:p>
        </w:tc>
        <w:tc>
          <w:tcPr>
            <w:tcW w:w="848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rFonts w:ascii="Arial" w:hAnsi="Arial" w:eastAsia="Arial" w:cs="Arial"/>
                <w:lang w:val="en-GB" w:eastAsia="en-GB" w:bidi="en-GB"/>
              </w:rPr>
              <w:t xml:space="preserve">Take ownership of tasks and assignments allocated by the Head of the Business Management Unit, ensuring all work is accurate, high-quality, and delivered on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US" w:eastAsia="en-US" w:bidi="en-US"/>
              </w:rPr>
            </w:pPr>
          </w:p>
        </w:tc>
      </w:tr>
      <w:tr>
        <w:tc>
          <w:tcPr>
            <w:tcW w:w="52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lang w:val="en-GB" w:eastAsia="en-GB" w:bidi="en-GB"/>
              </w:rPr>
            </w:pPr>
            <w:r>
              <w:rPr>
                <w:rFonts w:ascii="Arial" w:hAnsi="Arial" w:eastAsia="Arial" w:cs="Arial"/>
                <w:lang w:val="en-GB" w:eastAsia="en-GB" w:bidi="en-GB"/>
              </w:rPr>
              <w:t xml:space="preserve">5</w:t>
            </w:r>
          </w:p>
        </w:tc>
        <w:tc>
          <w:tcPr>
            <w:tcW w:w="848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rFonts w:ascii="Arial" w:hAnsi="Arial" w:eastAsia="Arial" w:cs="Arial"/>
                <w:lang w:val="en-GB" w:eastAsia="en-GB" w:bidi="en-GB"/>
              </w:rPr>
              <w:t xml:space="preserve">Review submissions for the Chief Executive to ensure they are accurate, aligned with SPS vision and priorities, and of the required quality. Provide constructive feedback to stakeholders, anticipate potential queries, and liaise with Directorates to resolve issues or gather further clarity.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US" w:eastAsia="en-US" w:bidi="en-US"/>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color w:val="17365D"/>
          <w:sz w:val="24"/>
          <w:szCs w:val="24"/>
          <w:lang w:val="en-GB" w:eastAsia="en-GB" w:bidi="en-GB"/>
        </w:rPr>
      </w:pPr>
      <w:r>
        <w:rPr>
          <w:rFonts w:ascii="Arial" w:hAnsi="Arial" w:eastAsia="Arial" w:cs="Arial"/>
          <w:b/>
          <w:bCs/>
          <w:color w:val="17365D"/>
          <w:sz w:val="24"/>
          <w:szCs w:val="24"/>
          <w:lang w:val="en-GB" w:eastAsia="en-GB" w:bidi="en-GB"/>
        </w:rPr>
        <w:t xml:space="preserve">Person Specification	</w:t>
      </w:r>
    </w:p>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6658"/>
        <w:gridCol w:w="2409"/>
      </w:tblGrid>
      <w:tr>
        <w:tc>
          <w:tcPr>
            <w:tcW w:w="6658"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b/>
                <w:bCs/>
                <w:lang w:val="en-GB" w:eastAsia="en-GB" w:bidi="en-GB"/>
              </w:rPr>
            </w:pPr>
            <w:r>
              <w:rPr>
                <w:rFonts w:ascii="Arial" w:hAnsi="Arial" w:eastAsia="Arial" w:cs="Arial"/>
                <w:b/>
                <w:bCs/>
                <w:lang w:val="en-GB" w:eastAsia="en-GB" w:bidi="en-GB"/>
              </w:rPr>
              <w:t xml:space="preserve">Criteria</w:t>
            </w:r>
          </w:p>
        </w:tc>
        <w:tc>
          <w:tcPr>
            <w:tcW w:w="2409"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b/>
                <w:bCs/>
                <w:lang w:val="en-GB" w:eastAsia="en-GB" w:bidi="en-GB"/>
              </w:rPr>
            </w:pPr>
            <w:r>
              <w:rPr>
                <w:rFonts w:ascii="Arial" w:hAnsi="Arial" w:eastAsia="Arial" w:cs="Arial"/>
                <w:b/>
                <w:bCs/>
                <w:lang w:val="en-GB" w:eastAsia="en-GB" w:bidi="en-GB"/>
              </w:rPr>
              <w:t xml:space="preserve">Essential or Desirable</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67"/>
      </w:tblGrid>
      <w:tr>
        <w:trPr>
          <w:trHeight w:val="339" w:hRule="atLeast"/>
        </w:trPr>
        <w:tc>
          <w:tcPr>
            <w:tcW w:w="9067"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lang w:val="en-GB" w:eastAsia="en-GB" w:bidi="en-GB"/>
              </w:rPr>
            </w:pPr>
            <w:r>
              <w:rPr>
                <w:rFonts w:ascii="Arial" w:hAnsi="Arial" w:eastAsia="Arial" w:cs="Arial"/>
                <w:b/>
                <w:bCs/>
                <w:lang w:val="en-GB" w:eastAsia="en-GB" w:bidi="en-GB"/>
              </w:rPr>
              <w:t xml:space="preserve">Qualifications</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6658"/>
        <w:gridCol w:w="2409"/>
      </w:tblGrid>
      <w:tr>
        <w:trPr>
          <w:trHeight w:val="836" w:hRule="atLeast"/>
        </w:trPr>
        <w:tc>
          <w:tcPr>
            <w:tcW w:w="6658" w:type="dxa"/>
            <w:tcBorders>
              <w:top w:val="single" w:sz="4" w:space="0" w:color="92CDDC"/>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jc w:val="both"/>
              <w:rPr>
                <w:rFonts w:ascii="Arial" w:hAnsi="Arial" w:eastAsia="Arial" w:cs="Arial"/>
                <w:lang w:val="en-GB" w:eastAsia="en-GB" w:bidi="en-GB"/>
              </w:rPr>
            </w:pPr>
            <w:r>
              <w:rPr>
                <w:rFonts w:ascii="Arial" w:hAnsi="Arial" w:eastAsia="Arial" w:cs="Arial"/>
                <w:lang w:val="en-GB" w:eastAsia="en-GB" w:bidi="en-GB"/>
              </w:rPr>
              <w:t xml:space="preserve">Be qualified to degree level in a relevant business related discipline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jc w:val="both"/>
              <w:rPr>
                <w:rFonts w:ascii="Arial" w:hAnsi="Arial" w:eastAsia="Arial" w:cs="Arial"/>
                <w:lang w:val="en-GB" w:eastAsia="en-GB" w:bidi="en-GB"/>
              </w:rPr>
            </w:pPr>
            <w:r>
              <w:rPr>
                <w:rFonts w:ascii="Arial" w:hAnsi="Arial" w:eastAsia="Arial" w:cs="Arial"/>
                <w:lang w:val="en-GB" w:eastAsia="en-GB" w:bidi="en-GB"/>
              </w:rPr>
              <w:t xml:space="preserve">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have relevant equivalent experience in a corporate environment.   </w:t>
            </w:r>
          </w:p>
        </w:tc>
        <w:tc>
          <w:tcPr>
            <w:tcW w:w="2409" w:type="dxa"/>
            <w:tcBorders>
              <w:top w:val="single" w:sz="4" w:space="0" w:color="92CDDC"/>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lang w:val="en-GB" w:eastAsia="en-GB" w:bidi="en-GB"/>
              </w:rPr>
            </w:pPr>
            <w:sdt>
              <w:sdtPr>
                <w:id w:val="5"/>
                <w:dropDownList>
                  <w:listItem w:displayText="Essential" w:value="Essential"/>
                  <w:listItem w:displayText="Desirable" w:value="Desirable"/>
                </w:dropDownList>
              </w:sdtPr>
              <w:sdtContent>
                <w:r>
                  <w:rPr>
                    <w:rFonts w:ascii="Arial" w:hAnsi="Arial" w:eastAsia="Arial" w:cs="Arial"/>
                    <w:b/>
                    <w:bCs/>
                    <w:lang w:val="en-GB" w:eastAsia="en-GB" w:bidi="en-GB"/>
                  </w:rPr>
                  <w:t xml:space="preserve">Essential</w:t>
                </w:r>
              </w:sdtContent>
            </w:sdt>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67"/>
      </w:tblGrid>
      <w:tr>
        <w:trPr>
          <w:trHeight w:val="429" w:hRule="atLeast"/>
        </w:trPr>
        <w:tc>
          <w:tcPr>
            <w:tcW w:w="9067"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lang w:val="en-GB" w:eastAsia="en-GB" w:bidi="en-GB"/>
              </w:rPr>
            </w:pPr>
            <w:r>
              <w:rPr>
                <w:rFonts w:ascii="Arial" w:hAnsi="Arial" w:eastAsia="Arial" w:cs="Arial"/>
                <w:b/>
                <w:bCs/>
                <w:lang w:val="en-GB" w:eastAsia="en-GB" w:bidi="en-GB"/>
              </w:rPr>
              <w:t xml:space="preserve">Knowledge, Skills &amp; Experience</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6658"/>
        <w:gridCol w:w="2409"/>
      </w:tblGrid>
      <w:tr>
        <w:trPr>
          <w:trHeight w:val="846" w:hRule="atLeast"/>
        </w:trPr>
        <w:tc>
          <w:tcPr>
            <w:tcW w:w="6658" w:type="dxa"/>
            <w:tcBorders>
              <w:top w:val="single" w:sz="4" w:space="0" w:color="92CDDC"/>
            </w:tcBorders>
            <w:shd w:val="clear" w:color="auto" w:fill="DAEEF3"/>
            <w:vAlign w:val="top"/>
          </w:tcPr>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18"/>
                <w:szCs w:val="18"/>
                <w:lang w:val="en-GB" w:eastAsia="en-GB" w:bidi="en-GB"/>
              </w:rPr>
            </w:pPr>
            <w:r>
              <w:rPr>
                <w:rStyle w:val="normaltextrun"/>
                <w:rFonts w:ascii="Arial" w:hAnsi="Arial" w:eastAsia="Arial" w:cs="Arial"/>
                <w:b/>
                <w:bCs/>
                <w:color w:val="000000"/>
                <w:sz w:val="22"/>
                <w:szCs w:val="22"/>
                <w:lang w:val="en-US" w:eastAsia="en-US" w:bidi="en-US"/>
              </w:rPr>
              <w:t xml:space="preserve">Working with others</w:t>
            </w:r>
            <w:r>
              <w:rPr>
                <w:rStyle w:val="eop"/>
                <w:rFonts w:ascii="Arial" w:hAnsi="Arial" w:eastAsia="Arial" w:cs="Arial"/>
                <w:color w:val="000000"/>
                <w:sz w:val="22"/>
                <w:szCs w:val="22"/>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Style w:val="normaltextrun"/>
                <w:rFonts w:ascii="Arial" w:hAnsi="Arial" w:eastAsia="Arial" w:cs="Arial"/>
                <w:color w:val="000000"/>
                <w:lang w:val="en-GB" w:eastAsia="en-GB" w:bidi="en-GB"/>
              </w:rPr>
              <w:t xml:space="preserve">Ability to work collaboratively with others to deliver strategic outcomes and priorities across the Justice landscape and external stakeholders.</w:t>
            </w:r>
            <w:r>
              <w:rPr>
                <w:rStyle w:val="eop"/>
                <w:rFonts w:ascii="Arial" w:hAnsi="Arial" w:eastAsia="Arial" w:cs="Arial"/>
                <w:color w:val="000000"/>
                <w:lang w:val="en-GB" w:eastAsia="en-GB" w:bidi="en-GB"/>
              </w:rPr>
              <w:t xml:space="preserve"> </w:t>
            </w:r>
          </w:p>
        </w:tc>
        <w:tc>
          <w:tcPr>
            <w:tcW w:w="2409"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lang w:val="en-GB" w:eastAsia="en-GB" w:bidi="en-GB"/>
              </w:rPr>
            </w:pPr>
            <w:r>
              <w:rPr>
                <w:rStyle w:val="contentcontrolboundarysink"/>
                <w:rFonts w:ascii="Arial" w:hAnsi="Arial" w:eastAsia="Arial" w:cs="Arial"/>
                <w:b/>
                <w:bCs/>
                <w:lang w:val="en-GB" w:eastAsia="en-GB" w:bidi="en-GB"/>
              </w:rPr>
              <w:t xml:space="preserve">​​</w:t>
            </w:r>
            <w:r>
              <w:rPr>
                <w:rStyle w:val="normaltextrun"/>
                <w:rFonts w:ascii="Arial" w:hAnsi="Arial" w:eastAsia="Arial" w:cs="Arial"/>
                <w:b/>
                <w:bCs/>
                <w:lang w:val="en-GB" w:eastAsia="en-GB" w:bidi="en-GB"/>
              </w:rPr>
              <w:t xml:space="preserve">Essential</w:t>
            </w:r>
            <w:r>
              <w:rPr>
                <w:rStyle w:val="contentcontrolboundarysink"/>
                <w:rFonts w:ascii="Arial" w:hAnsi="Arial" w:eastAsia="Arial" w:cs="Arial"/>
                <w:b/>
                <w:bCs/>
                <w:lang w:val="en-GB" w:eastAsia="en-GB" w:bidi="en-GB"/>
              </w:rPr>
              <w:t xml:space="preserve">​</w:t>
            </w:r>
            <w:r>
              <w:rPr>
                <w:rStyle w:val="eop"/>
                <w:rFonts w:ascii="Arial" w:hAnsi="Arial" w:eastAsia="Arial" w:cs="Arial"/>
                <w:lang w:val="en-GB" w:eastAsia="en-GB" w:bidi="en-GB"/>
              </w:rPr>
              <w:t xml:space="preserve"> </w:t>
            </w:r>
          </w:p>
        </w:tc>
      </w:tr>
      <w:tr>
        <w:trPr>
          <w:trHeight w:val="846" w:hRule="atLeast"/>
        </w:trPr>
        <w:tc>
          <w:tcPr>
            <w:tcW w:w="6658" w:type="dxa"/>
            <w:shd w:val="clear" w:color="auto" w:fill="DAEEF3"/>
            <w:vAlign w:val="top"/>
          </w:tcPr>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18"/>
                <w:szCs w:val="18"/>
                <w:lang w:val="en-GB" w:eastAsia="en-GB" w:bidi="en-GB"/>
              </w:rPr>
            </w:pPr>
            <w:r>
              <w:rPr>
                <w:rStyle w:val="normaltextrun"/>
                <w:rFonts w:ascii="Arial" w:hAnsi="Arial" w:eastAsia="Arial" w:cs="Arial"/>
                <w:b/>
                <w:bCs/>
                <w:color w:val="000000"/>
                <w:sz w:val="22"/>
                <w:szCs w:val="22"/>
                <w:lang w:val="en-GB" w:eastAsia="en-GB" w:bidi="en-GB"/>
              </w:rPr>
              <w:t xml:space="preserve">Written Skills </w:t>
            </w:r>
            <w:r>
              <w:rPr>
                <w:rStyle w:val="eop"/>
                <w:rFonts w:ascii="Arial" w:hAnsi="Arial" w:eastAsia="Arial" w:cs="Arial"/>
                <w:color w:val="000000"/>
                <w:sz w:val="22"/>
                <w:szCs w:val="22"/>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Style w:val="normaltextrun"/>
                <w:rFonts w:ascii="Arial" w:hAnsi="Arial" w:eastAsia="Arial" w:cs="Arial"/>
                <w:color w:val="000000"/>
                <w:lang w:val="en-GB" w:eastAsia="en-GB" w:bidi="en-GB"/>
              </w:rPr>
              <w:t xml:space="preserve">Ability to produce clear and concise written communications that capture the ethos and aims of the Scottish Prison Service.</w:t>
            </w:r>
            <w:r>
              <w:rPr>
                <w:rStyle w:val="eop"/>
                <w:rFonts w:ascii="Arial" w:hAnsi="Arial" w:eastAsia="Arial" w:cs="Arial"/>
                <w:color w:val="000000"/>
                <w:lang w:val="en-GB" w:eastAsia="en-GB" w:bidi="en-GB"/>
              </w:rPr>
              <w:t xml:space="preserve"> </w:t>
            </w:r>
          </w:p>
        </w:tc>
        <w:tc>
          <w:tcPr>
            <w:tcW w:w="2409"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lang w:val="en-GB" w:eastAsia="en-GB" w:bidi="en-GB"/>
              </w:rPr>
            </w:pPr>
            <w:r>
              <w:rPr>
                <w:rStyle w:val="contentcontrolboundarysink"/>
                <w:rFonts w:ascii="Arial" w:hAnsi="Arial" w:eastAsia="Arial" w:cs="Arial"/>
                <w:b/>
                <w:bCs/>
                <w:lang w:val="en-GB" w:eastAsia="en-GB" w:bidi="en-GB"/>
              </w:rPr>
              <w:t xml:space="preserve">​​</w:t>
            </w:r>
            <w:r>
              <w:rPr>
                <w:rStyle w:val="normaltextrun"/>
                <w:rFonts w:ascii="Arial" w:hAnsi="Arial" w:eastAsia="Arial" w:cs="Arial"/>
                <w:b/>
                <w:bCs/>
                <w:lang w:val="en-GB" w:eastAsia="en-GB" w:bidi="en-GB"/>
              </w:rPr>
              <w:t xml:space="preserve">Essential</w:t>
            </w:r>
            <w:r>
              <w:rPr>
                <w:rStyle w:val="contentcontrolboundarysink"/>
                <w:rFonts w:ascii="Arial" w:hAnsi="Arial" w:eastAsia="Arial" w:cs="Arial"/>
                <w:b/>
                <w:bCs/>
                <w:lang w:val="en-GB" w:eastAsia="en-GB" w:bidi="en-GB"/>
              </w:rPr>
              <w:t xml:space="preserve">​</w:t>
            </w:r>
            <w:r>
              <w:rPr>
                <w:rStyle w:val="eop"/>
                <w:rFonts w:ascii="Arial" w:hAnsi="Arial" w:eastAsia="Arial" w:cs="Arial"/>
                <w:lang w:val="en-GB" w:eastAsia="en-GB" w:bidi="en-GB"/>
              </w:rPr>
              <w:t xml:space="preserve"> </w:t>
            </w:r>
          </w:p>
        </w:tc>
      </w:tr>
      <w:tr>
        <w:trPr>
          <w:trHeight w:val="846" w:hRule="atLeast"/>
        </w:trPr>
        <w:tc>
          <w:tcPr>
            <w:tcW w:w="6658" w:type="dxa"/>
            <w:shd w:val="clear" w:color="auto" w:fill="DAEEF3"/>
            <w:vAlign w:val="top"/>
          </w:tcPr>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18"/>
                <w:szCs w:val="18"/>
                <w:lang w:val="en-GB" w:eastAsia="en-GB" w:bidi="en-GB"/>
              </w:rPr>
            </w:pPr>
            <w:r>
              <w:rPr>
                <w:rStyle w:val="normaltextrun"/>
                <w:rFonts w:ascii="Arial" w:hAnsi="Arial" w:eastAsia="Arial" w:cs="Arial"/>
                <w:b/>
                <w:bCs/>
                <w:color w:val="000000"/>
                <w:sz w:val="22"/>
                <w:szCs w:val="22"/>
                <w:lang w:val="en-GB" w:eastAsia="en-GB" w:bidi="en-GB"/>
              </w:rPr>
              <w:t xml:space="preserve">Business Management</w:t>
            </w:r>
            <w:r>
              <w:rPr>
                <w:rStyle w:val="eop"/>
                <w:rFonts w:ascii="Arial" w:hAnsi="Arial" w:eastAsia="Arial" w:cs="Arial"/>
                <w:color w:val="000000"/>
                <w:sz w:val="22"/>
                <w:szCs w:val="22"/>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jc w:val="both"/>
              <w:rPr>
                <w:rStyle w:val="normaltextrun"/>
                <w:rFonts w:ascii="Arial" w:hAnsi="Arial" w:eastAsia="Arial" w:cs="Arial"/>
                <w:b/>
                <w:bCs/>
                <w:color w:val="000000"/>
                <w:lang w:val="en-GB" w:eastAsia="en-GB" w:bidi="en-GB"/>
              </w:rPr>
            </w:pPr>
            <w:r>
              <w:rPr>
                <w:rFonts w:ascii="Arial" w:hAnsi="Arial" w:eastAsia="Arial" w:cs="Arial"/>
                <w:lang w:val="en-GB" w:eastAsia="en-GB" w:bidi="en-GB"/>
              </w:rPr>
              <w:t xml:space="preserve">Ability to effectively undertake corporate business management and reporting processes and have an understanding of how complex issues are managed, and how decisions are made within a relatively large public sector organisation.</w:t>
            </w:r>
          </w:p>
        </w:tc>
        <w:tc>
          <w:tcPr>
            <w:tcW w:w="2409"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Style w:val="contentcontrolboundarysink"/>
                <w:rFonts w:ascii="Arial" w:hAnsi="Arial" w:eastAsia="Arial" w:cs="Arial"/>
                <w:b/>
                <w:bCs/>
                <w:lang w:val="en-GB" w:eastAsia="en-GB" w:bidi="en-GB"/>
              </w:rPr>
            </w:pPr>
            <w:r>
              <w:rPr>
                <w:rStyle w:val="normaltextrun"/>
                <w:rFonts w:ascii="Arial" w:hAnsi="Arial" w:eastAsia="Arial" w:cs="Arial"/>
                <w:b/>
                <w:bCs/>
                <w:lang w:val="en-GB" w:eastAsia="en-GB" w:bidi="en-GB"/>
              </w:rPr>
              <w:t xml:space="preserve">Essential</w:t>
            </w:r>
            <w:r>
              <w:rPr>
                <w:rStyle w:val="contentcontrolboundarysink"/>
                <w:rFonts w:ascii="Arial" w:hAnsi="Arial" w:eastAsia="Arial" w:cs="Arial"/>
                <w:b/>
                <w:bCs/>
                <w:lang w:val="en-GB" w:eastAsia="en-GB" w:bidi="en-GB"/>
              </w:rPr>
              <w:t xml:space="preserve">​</w:t>
            </w:r>
            <w:r>
              <w:rPr>
                <w:rStyle w:val="eop"/>
                <w:rFonts w:ascii="Arial" w:hAnsi="Arial" w:eastAsia="Arial" w:cs="Arial"/>
                <w:lang w:val="en-GB" w:eastAsia="en-GB" w:bidi="en-GB"/>
              </w:rPr>
              <w:t xml:space="preserve"> </w:t>
            </w:r>
          </w:p>
        </w:tc>
      </w:tr>
      <w:tr>
        <w:trPr>
          <w:trHeight w:val="832" w:hRule="atLeast"/>
        </w:trPr>
        <w:tc>
          <w:tcPr>
            <w:tcW w:w="6658" w:type="dxa"/>
            <w:tcBorders>
              <w:bottom w:val="single" w:sz="4" w:space="0" w:color="92CDDC"/>
            </w:tcBorders>
            <w:shd w:val="clear" w:color="auto" w:fill="DAEEF3"/>
            <w:vAlign w:val="top"/>
          </w:tcPr>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18"/>
                <w:szCs w:val="18"/>
                <w:lang w:val="en-GB" w:eastAsia="en-GB" w:bidi="en-GB"/>
              </w:rPr>
            </w:pPr>
            <w:r>
              <w:rPr>
                <w:rStyle w:val="normaltextrun"/>
                <w:rFonts w:ascii="Arial" w:hAnsi="Arial" w:eastAsia="Arial" w:cs="Arial"/>
                <w:b/>
                <w:bCs/>
                <w:color w:val="000000"/>
                <w:sz w:val="22"/>
                <w:szCs w:val="22"/>
                <w:lang w:val="en-US" w:eastAsia="en-US" w:bidi="en-US"/>
              </w:rPr>
              <w:t xml:space="preserve">Government Awareness</w:t>
            </w:r>
            <w:r>
              <w:rPr>
                <w:rStyle w:val="eop"/>
                <w:rFonts w:ascii="Arial" w:hAnsi="Arial" w:eastAsia="Arial" w:cs="Arial"/>
                <w:color w:val="000000"/>
                <w:sz w:val="22"/>
                <w:szCs w:val="22"/>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Style w:val="normaltextrun"/>
                <w:rFonts w:ascii="Arial" w:hAnsi="Arial" w:eastAsia="Arial" w:cs="Arial"/>
                <w:color w:val="000000"/>
                <w:lang w:val="en-US" w:eastAsia="en-US" w:bidi="en-US"/>
              </w:rPr>
              <w:t xml:space="preserve">Understanding of SPS Framework Document, Ministerial/Parliamentary briefing and processes, such as PQs and First Minister’s Questions</w:t>
            </w:r>
            <w:r>
              <w:rPr>
                <w:rStyle w:val="eop"/>
                <w:rFonts w:ascii="Arial" w:hAnsi="Arial" w:eastAsia="Arial" w:cs="Arial"/>
                <w:color w:val="000000"/>
                <w:lang w:val="en-GB" w:eastAsia="en-GB" w:bidi="en-GB"/>
              </w:rPr>
              <w:t xml:space="preserve"> </w:t>
            </w:r>
          </w:p>
        </w:tc>
        <w:tc>
          <w:tcPr>
            <w:tcW w:w="2409" w:type="dxa"/>
            <w:tcBorders>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lang w:val="en-GB" w:eastAsia="en-GB" w:bidi="en-GB"/>
              </w:rPr>
            </w:pPr>
            <w:r>
              <w:rPr>
                <w:rStyle w:val="contentcontrolboundarysink"/>
                <w:rFonts w:ascii="Arial" w:hAnsi="Arial" w:eastAsia="Arial" w:cs="Arial"/>
                <w:b/>
                <w:bCs/>
                <w:lang w:val="en-GB" w:eastAsia="en-GB" w:bidi="en-GB"/>
              </w:rPr>
              <w:t xml:space="preserve">​​</w:t>
            </w:r>
            <w:r>
              <w:rPr>
                <w:rStyle w:val="normaltextrun"/>
                <w:rFonts w:ascii="Arial" w:hAnsi="Arial" w:eastAsia="Arial" w:cs="Arial"/>
                <w:b/>
                <w:bCs/>
                <w:lang w:val="en-GB" w:eastAsia="en-GB" w:bidi="en-GB"/>
              </w:rPr>
              <w:t xml:space="preserve">Desirable</w:t>
            </w:r>
            <w:r>
              <w:rPr>
                <w:rStyle w:val="contentcontrolboundarysink"/>
                <w:rFonts w:ascii="Arial" w:hAnsi="Arial" w:eastAsia="Arial" w:cs="Arial"/>
                <w:b/>
                <w:bCs/>
                <w:lang w:val="en-GB" w:eastAsia="en-GB" w:bidi="en-GB"/>
              </w:rPr>
              <w:t xml:space="preserve">​</w:t>
            </w:r>
            <w:r>
              <w:rPr>
                <w:rStyle w:val="eop"/>
                <w:rFonts w:ascii="Arial" w:hAnsi="Arial" w:eastAsia="Arial" w:cs="Arial"/>
                <w:lang w:val="en-GB" w:eastAsia="en-GB" w:bidi="en-GB"/>
              </w:rPr>
              <w:t xml:space="preserve"> </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67"/>
      </w:tblGrid>
      <w:tr>
        <w:trPr>
          <w:trHeight w:val="425" w:hRule="atLeast"/>
        </w:trPr>
        <w:tc>
          <w:tcPr>
            <w:tcW w:w="9067"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lang w:val="en-GB" w:eastAsia="en-GB" w:bidi="en-GB"/>
              </w:rPr>
            </w:pPr>
            <w:r>
              <w:rPr>
                <w:rFonts w:ascii="Arial" w:hAnsi="Arial" w:eastAsia="Arial" w:cs="Arial"/>
                <w:b/>
                <w:bCs/>
                <w:lang w:val="en-GB" w:eastAsia="en-GB" w:bidi="en-GB"/>
              </w:rPr>
              <w:t xml:space="preserve">Behaviours</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6658"/>
        <w:gridCol w:w="2409"/>
      </w:tblGrid>
      <w:tr>
        <w:trPr>
          <w:trHeight w:val="836" w:hRule="atLeast"/>
        </w:trPr>
        <w:tc>
          <w:tcPr>
            <w:tcW w:w="6658" w:type="dxa"/>
            <w:tcBorders>
              <w:top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US" w:eastAsia="en-US" w:bidi="en-US"/>
              </w:rPr>
            </w:pPr>
            <w:sdt>
              <w:sdtPr>
                <w:id w:val="6"/>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b/>
                    <w:bCs/>
                    <w:lang w:val="en-US" w:eastAsia="en-US" w:bidi="en-US"/>
                  </w:rPr>
                  <w:t xml:space="preserve">Solve Problems &amp; Make Decisions</w:t>
                </w:r>
              </w:sdtContent>
            </w:sdt>
          </w:p>
        </w:tc>
        <w:tc>
          <w:tcPr>
            <w:tcW w:w="2409"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b/>
                <w:bCs/>
                <w:lang w:val="en-GB" w:eastAsia="en-GB" w:bidi="en-GB"/>
              </w:rPr>
            </w:pPr>
            <w:sdt>
              <w:sdtPr>
                <w:id w:val="7"/>
                <w:dropDownList>
                  <w:listItem w:displayText="Essential" w:value="Essential"/>
                </w:dropDownList>
              </w:sdtPr>
              <w:sdtContent>
                <w:r>
                  <w:rPr>
                    <w:rFonts w:ascii="Arial" w:hAnsi="Arial" w:eastAsia="Arial" w:cs="Arial"/>
                    <w:b/>
                    <w:bCs/>
                    <w:lang w:val="en-GB" w:eastAsia="en-GB" w:bidi="en-GB"/>
                  </w:rPr>
                  <w:t xml:space="preserve">Essential</w:t>
                </w:r>
              </w:sdtContent>
            </w:sdt>
          </w:p>
        </w:tc>
      </w:tr>
      <w:tr>
        <w:trPr>
          <w:trHeight w:val="834" w:hRule="atLeast"/>
        </w:trPr>
        <w:tc>
          <w:tcPr>
            <w:tcW w:w="6658"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sdt>
              <w:sdtPr>
                <w:id w:val="8"/>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b/>
                    <w:bCs/>
                    <w:lang w:val="en-US" w:eastAsia="en-US" w:bidi="en-US"/>
                  </w:rPr>
                  <w:t xml:space="preserve">Listen &amp; Communicate</w:t>
                </w:r>
              </w:sdtContent>
            </w:sdt>
          </w:p>
        </w:tc>
        <w:tc>
          <w:tcPr>
            <w:tcW w:w="2409"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b/>
                <w:bCs/>
                <w:lang w:val="en-GB" w:eastAsia="en-GB" w:bidi="en-GB"/>
              </w:rPr>
            </w:pPr>
            <w:sdt>
              <w:sdtPr>
                <w:id w:val="9"/>
                <w:dropDownList>
                  <w:listItem w:displayText="Essential" w:value="Essential"/>
                </w:dropDownList>
              </w:sdtPr>
              <w:sdtContent>
                <w:r>
                  <w:rPr>
                    <w:rFonts w:ascii="Arial" w:hAnsi="Arial" w:eastAsia="Arial" w:cs="Arial"/>
                    <w:b/>
                    <w:bCs/>
                    <w:lang w:val="en-GB" w:eastAsia="en-GB" w:bidi="en-GB"/>
                  </w:rPr>
                  <w:t xml:space="preserve">Essential</w:t>
                </w:r>
              </w:sdtContent>
            </w:sdt>
          </w:p>
        </w:tc>
      </w:tr>
      <w:tr>
        <w:trPr>
          <w:trHeight w:val="846" w:hRule="atLeast"/>
        </w:trPr>
        <w:tc>
          <w:tcPr>
            <w:tcW w:w="6658"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sdt>
              <w:sdtPr>
                <w:id w:val="10"/>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b/>
                    <w:bCs/>
                    <w:lang w:val="en-US" w:eastAsia="en-US" w:bidi="en-US"/>
                  </w:rPr>
                  <w:t xml:space="preserve">Plan &amp; Organise</w:t>
                </w:r>
              </w:sdtContent>
            </w:sdt>
          </w:p>
        </w:tc>
        <w:tc>
          <w:tcPr>
            <w:tcW w:w="2409"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b/>
                <w:bCs/>
                <w:lang w:val="en-GB" w:eastAsia="en-GB" w:bidi="en-GB"/>
              </w:rPr>
            </w:pPr>
            <w:sdt>
              <w:sdtPr>
                <w:id w:val="11"/>
                <w:dropDownList>
                  <w:listItem w:displayText="Essential" w:value="Essential"/>
                </w:dropDownList>
              </w:sdtPr>
              <w:sdtContent>
                <w:r>
                  <w:rPr>
                    <w:rFonts w:ascii="Arial" w:hAnsi="Arial" w:eastAsia="Arial" w:cs="Arial"/>
                    <w:b/>
                    <w:bCs/>
                    <w:lang w:val="en-GB" w:eastAsia="en-GB" w:bidi="en-GB"/>
                  </w:rPr>
                  <w:t xml:space="preserve">Essential</w:t>
                </w:r>
              </w:sdtContent>
            </w:sdt>
          </w:p>
        </w:tc>
      </w:tr>
      <w:tr>
        <w:trPr>
          <w:trHeight w:val="846" w:hRule="atLeast"/>
        </w:trPr>
        <w:tc>
          <w:tcPr>
            <w:tcW w:w="6658"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US" w:eastAsia="en-US" w:bidi="en-US"/>
              </w:rPr>
            </w:pPr>
            <w:sdt>
              <w:sdtPr>
                <w:id w:val="12"/>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b/>
                    <w:bCs/>
                    <w:lang w:val="en-US" w:eastAsia="en-US" w:bidi="en-US"/>
                  </w:rPr>
                  <w:t xml:space="preserve">Relationships &amp; Collaboration</w:t>
                </w:r>
              </w:sdtContent>
            </w:sdt>
          </w:p>
        </w:tc>
        <w:tc>
          <w:tcPr>
            <w:tcW w:w="2409"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b/>
                <w:bCs/>
                <w:lang w:val="en-GB" w:eastAsia="en-GB" w:bidi="en-GB"/>
              </w:rPr>
            </w:pPr>
            <w:r>
              <w:rPr>
                <w:rFonts w:ascii="Arial" w:hAnsi="Arial" w:eastAsia="Arial" w:cs="Arial"/>
                <w:b/>
                <w:bCs/>
                <w:lang w:val="en-GB" w:eastAsia="en-GB" w:bidi="en-GB"/>
              </w:rPr>
              <w:t xml:space="preserve">Essential</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none"/>
        </w:tblBorders>
        <w:tblLayout w:type="fixed"/>
        <w:tblCellMar>
          <w:top w:w="0" w:type="dxa"/>
          <w:left w:w="108" w:type="dxa"/>
          <w:bottom w:w="0" w:type="dxa"/>
          <w:right w:w="108" w:type="dxa"/>
        </w:tblCellMar>
      </w:tblPr>
      <w:tblGrid>
        <w:gridCol w:w="9016"/>
      </w:tblGrid>
      <w:tr>
        <w:tc>
          <w:tcPr>
            <w:tcW w:w="9016" w:type="dxa"/>
            <w:shd w:val="clear" w:color="auto" w:fill="DB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Assessment Process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i/>
                <w:iCs/>
                <w:lang w:val="en-GB" w:eastAsia="en-GB" w:bidi="en-GB"/>
              </w:rPr>
            </w:pPr>
          </w:p>
        </w:tc>
      </w:tr>
      <w:tr>
        <w:tc>
          <w:tcPr>
            <w:tcW w:w="9016"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rFonts w:ascii="Arial" w:hAnsi="Arial" w:eastAsia="Arial" w:cs="Arial"/>
                <w:lang w:val="en-GB" w:eastAsia="en-GB" w:bidi="en-GB"/>
              </w:rPr>
              <w:t xml:space="preserve">Competency Sift &amp; Interview</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sectPr>
      <w:headerReference w:type="default" r:id="rId00008"/>
      <w:footerReference w:type="default" r:id="rId00009"/>
      <w:pgSz w:w="11906" w:h="16838"/>
      <w:pgMar w:top="1440" w:right="1440" w:bottom="1135" w:left="144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 w:name="Cambria">
    <w:panose1 w:val="02040503050406030204"/>
    <w:charset w:val="00"/>
    <w:family w:val="roman"/>
    <w:pitch w:val="variable"/>
    <w:sig w:usb0="E00006FF" w:usb1="420024FF" w:usb2="02000000" w:usb3="00000000" w:csb0="2000019F" w:csb1="00000000"/>
  </w:font>
  <w:font w:name="Segoe UI">
    <w:panose1 w:val="020B0502040204020203"/>
    <w:charset w:val="00"/>
    <w:family w:val="swiss"/>
    <w:pitch w:val="variable"/>
    <w:sig w:usb0="E4002EFF" w:usb1="C000E47F" w:usb2="00000009" w:usb3="00000000" w:csb0="200001F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rPr>
        <w:lang w:val="en-GB" w:eastAsia="en-GB" w:bidi="en-GB"/>
      </w:rPr>
    </w:pPr>
    <w:r>
      <w:pict>
        <v:shape id="MSIPCM8b774caaa9c2bb06bf4fc058" coordsize="21600,21600" o:spt="202" path="m,l,21600r21600,l21600,xe" fillcolor="#FFFFFF" stroked="f" strokeweight="0" style="width:595.3pt;height:21.5pt;position:absolute;margin-left:0pt;margin-top:805.35pt;z-index:251660288;mso-wrap-distance-right:114300;mso-wrap-distance-left:114300;mso-position-horizontal-relative:page;mso-position-vertical-relative:page;">
          <v:fill opacity="0"/>
          <v:stroke joinstyle="miter"/>
          <v:path gradientshapeok="t" o:connecttype="rect"/>
          <v:textbox inset="20pt,0pt,7.2pt,0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color w:val="000000"/>
                    <w:sz w:val="24"/>
                    <w:szCs w:val="24"/>
                    <w:lang w:val="en-GB" w:eastAsia="en-GB" w:bidi="en-GB"/>
                  </w:rPr>
                </w:pPr>
                <w:r>
                  <w:rPr>
                    <w:color w:val="000000"/>
                    <w:sz w:val="24"/>
                    <w:szCs w:val="24"/>
                    <w:lang w:val="en-GB" w:eastAsia="en-GB" w:bidi="en-GB"/>
                  </w:rPr>
                  <w:t xml:space="preserve">OFFICIAL							.</w:t>
                </w:r>
              </w:p>
            </w:txbxContent>
          </v:textbox>
          <w10:wrap type="none"/>
        </v:shape>
      </w:pic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rPr>
        <w:lang w:val="en-GB" w:eastAsia="en-GB" w:bidi="en-GB"/>
      </w:rPr>
    </w:pPr>
    <w:r>
      <w:pict>
        <v:shape id="MSIPCM0b714c1da3dee804a802cfbb" coordsize="21600,21600" o:spt="202" path="m,l,21600r21600,l21600,xe" fillcolor="#FFFFFF" stroked="f" strokeweight="0" style="width:595.3pt;height:21.5pt;position:absolute;margin-left:0pt;margin-top:15pt;z-index:251659264;mso-wrap-distance-right:114300;mso-wrap-distance-left:114300;mso-position-horizontal-relative:page;mso-position-vertical-relative:page;">
          <v:fill opacity="0"/>
          <v:stroke joinstyle="miter"/>
          <v:path gradientshapeok="t" o:connecttype="rect"/>
          <v:textbox inset="20pt,0pt,7.2pt,0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color w:val="000000"/>
                    <w:sz w:val="24"/>
                    <w:szCs w:val="24"/>
                    <w:lang w:val="en-GB" w:eastAsia="en-GB" w:bidi="en-GB"/>
                  </w:rPr>
                </w:pPr>
                <w:r>
                  <w:rPr>
                    <w:color w:val="000000"/>
                    <w:sz w:val="24"/>
                    <w:szCs w:val="24"/>
                    <w:lang w:val="en-GB" w:eastAsia="en-GB" w:bidi="en-GB"/>
                  </w:rPr>
                  <w:t xml:space="preserve">OFFICIAL</w:t>
                </w:r>
              </w:p>
            </w:txbxContent>
          </v:textbox>
          <w10:wrap type="none"/>
        </v:shape>
      </w:pict>
    </w:r>
  </w:p>
</w:hdr>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200" w:line="276" w:lineRule="auto"/>
      <w:ind w:left="0" w:right="0" w:firstLine="0"/>
      <w:jc w:val="left"/>
      <w:outlineLvl w:val="9"/>
    </w:pPr>
    <w:rPr>
      <w:rFonts w:ascii="Calibri" w:hAnsi="Calibri" w:eastAsia="Calibri" w:cs="Calibri"/>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Header">
    <w:name w:val="header"/>
    <w:basedOn w:val="Normal"/>
    <w:next w:val="Header"/>
    <w:qFormat/>
    <w:pPr>
      <w:tabs>
        <w:tab w:val="center" w:pos="4513"/>
        <w:tab w:val="right" w:pos="9026"/>
      </w:tabs>
      <w:spacing w:after="0" w:line="240" w:lineRule="auto"/>
    </w:pPr>
    <w:rPr>
      <w:lang w:val="en-GB" w:eastAsia="en-GB" w:bidi="en-GB"/>
    </w:rPr>
  </w:style>
  <w:style w:type="paragraph" w:styleId="Footer">
    <w:name w:val="footer"/>
    <w:basedOn w:val="Normal"/>
    <w:next w:val="Footer"/>
    <w:qFormat/>
    <w:pPr>
      <w:tabs>
        <w:tab w:val="center" w:pos="4513"/>
        <w:tab w:val="right" w:pos="9026"/>
      </w:tabs>
      <w:spacing w:after="0" w:line="240" w:lineRule="auto"/>
    </w:pPr>
    <w:rPr>
      <w:lang w:val="en-GB" w:eastAsia="en-GB" w:bidi="en-GB"/>
    </w:rPr>
  </w:style>
  <w:style w:type="paragraph" w:styleId="Heading1">
    <w:name w:val="heading 1"/>
    <w:basedOn w:val="Normal"/>
    <w:next w:val="Normal"/>
    <w:qFormat/>
    <w:pPr>
      <w:keepNext/>
      <w:keepLines/>
      <w:spacing w:before="480" w:after="0"/>
      <w:outlineLvl w:val="0"/>
    </w:pPr>
    <w:rPr>
      <w:rFonts w:ascii="Cambria" w:hAnsi="Cambria" w:eastAsia="Cambria" w:cs="Cambria"/>
      <w:b/>
      <w:bCs/>
      <w:color w:val="366091"/>
      <w:sz w:val="28"/>
      <w:szCs w:val="28"/>
      <w:lang w:val="en-GB" w:eastAsia="en-GB" w:bidi="en-GB"/>
    </w:rPr>
  </w:style>
  <w:style w:type="paragraph" w:styleId="Heading3">
    <w:name w:val="heading 3"/>
    <w:basedOn w:val="Normal"/>
    <w:next w:val="Normal"/>
    <w:qFormat/>
    <w:pPr>
      <w:keepNext/>
      <w:keepLines/>
      <w:spacing w:before="40" w:after="0"/>
      <w:outlineLvl w:val="2"/>
    </w:pPr>
    <w:rPr>
      <w:rFonts w:ascii="Cambria" w:hAnsi="Cambria" w:eastAsia="Cambria" w:cs="Cambria"/>
      <w:color w:val="243F61"/>
      <w:sz w:val="24"/>
      <w:szCs w:val="24"/>
      <w:lang w:val="en-GB" w:eastAsia="en-GB" w:bidi="en-GB"/>
    </w:rPr>
  </w:style>
  <w:style w:type="character" w:styleId="Heading 1 Char" w:customStyle="1">
    <w:name w:val="Heading 1 Char"/>
    <w:qFormat/>
    <w:rPr>
      <w:rFonts w:ascii="Cambria" w:hAnsi="Cambria" w:eastAsia="Cambria" w:cs="Cambria"/>
      <w:b/>
      <w:bCs/>
      <w:color w:val="366091"/>
      <w:sz w:val="28"/>
      <w:szCs w:val="28"/>
      <w:rtl w:val="off"/>
    </w:rPr>
  </w:style>
  <w:style w:type="paragraph" w:styleId="ListParagraph">
    <w:name w:val="List Paragraph"/>
    <w:basedOn w:val="Normal"/>
    <w:next w:val="ListParagraph"/>
    <w:qFormat/>
    <w:pPr>
      <w:ind w:left="720"/>
    </w:pPr>
    <w:rPr>
      <w:lang w:val="en-GB" w:eastAsia="en-GB" w:bidi="en-GB"/>
    </w:rPr>
  </w:style>
  <w:style w:type="character" w:styleId="Header Char" w:customStyle="1">
    <w:name w:val="Header Char"/>
    <w:qFormat/>
    <w:rPr>
      <w:rtl w:val="off"/>
    </w:rPr>
  </w:style>
  <w:style w:type="character" w:styleId="Footer Char" w:customStyle="1">
    <w:name w:val="Footer Char"/>
    <w:qFormat/>
    <w:rPr>
      <w:rtl w:val="off"/>
    </w:rPr>
  </w:style>
  <w:style w:type="character" w:styleId="PlaceholderText">
    <w:name w:val="Placeholder Text"/>
    <w:qFormat/>
    <w:rPr>
      <w:color w:val="808080"/>
      <w:rtl w:val="off"/>
    </w:rPr>
  </w:style>
  <w:style w:type="character" w:styleId="Style1" w:customStyle="1">
    <w:name w:val="Style1"/>
    <w:qFormat/>
    <w:rPr>
      <w:rFonts w:ascii="Arial" w:hAnsi="Arial" w:eastAsia="Arial" w:cs="Arial"/>
      <w:rtl w:val="off"/>
    </w:rPr>
  </w:style>
  <w:style w:type="character" w:styleId="Style2" w:customStyle="1">
    <w:name w:val="Style2"/>
    <w:qFormat/>
    <w:rPr>
      <w:rFonts w:ascii="Arial" w:hAnsi="Arial" w:eastAsia="Arial" w:cs="Arial"/>
      <w:rtl w:val="off"/>
    </w:rPr>
  </w:style>
  <w:style w:type="character" w:styleId="Style3" w:customStyle="1">
    <w:name w:val="Style3"/>
    <w:qFormat/>
    <w:rPr>
      <w:rFonts w:ascii="Arial" w:hAnsi="Arial" w:eastAsia="Arial" w:cs="Arial"/>
      <w:rtl w:val="off"/>
    </w:rPr>
  </w:style>
  <w:style w:type="character" w:styleId="Style4" w:customStyle="1">
    <w:name w:val="Style4"/>
    <w:qFormat/>
    <w:rPr>
      <w:rFonts w:ascii="Arial" w:hAnsi="Arial" w:eastAsia="Arial" w:cs="Arial"/>
      <w:rtl w:val="off"/>
    </w:rPr>
  </w:style>
  <w:style w:type="character" w:styleId="Style5" w:customStyle="1">
    <w:name w:val="Style5"/>
    <w:qFormat/>
    <w:rPr>
      <w:rFonts w:ascii="Arial" w:hAnsi="Arial" w:eastAsia="Arial" w:cs="Arial"/>
      <w:rtl w:val="off"/>
    </w:rPr>
  </w:style>
  <w:style w:type="paragraph" w:styleId="BalloonText">
    <w:name w:val="Balloon Text"/>
    <w:basedOn w:val="Normal"/>
    <w:next w:val="BalloonText"/>
    <w:qFormat/>
    <w:pPr>
      <w:spacing w:after="0" w:line="240" w:lineRule="auto"/>
    </w:pPr>
    <w:rPr>
      <w:rFonts w:ascii="Segoe UI" w:hAnsi="Segoe UI" w:eastAsia="Segoe UI" w:cs="Segoe UI"/>
      <w:sz w:val="18"/>
      <w:szCs w:val="18"/>
      <w:lang w:val="en-GB" w:eastAsia="en-GB" w:bidi="en-GB"/>
    </w:rPr>
  </w:style>
  <w:style w:type="character" w:styleId="Balloon Text Char" w:customStyle="1">
    <w:name w:val="Balloon Text Char"/>
    <w:qFormat/>
    <w:rPr>
      <w:rFonts w:ascii="Segoe UI" w:hAnsi="Segoe UI" w:eastAsia="Segoe UI" w:cs="Segoe UI"/>
      <w:sz w:val="18"/>
      <w:szCs w:val="18"/>
      <w:rtl w:val="off"/>
    </w:rPr>
  </w:style>
  <w:style w:type="paragraph" w:styleId="Title">
    <w:name w:val="Title"/>
    <w:basedOn w:val="Normal"/>
    <w:next w:val="Normal"/>
    <w:qFormat/>
    <w:pPr>
      <w:spacing w:after="0" w:line="240" w:lineRule="auto"/>
    </w:pPr>
    <w:rPr>
      <w:rFonts w:ascii="Cambria" w:hAnsi="Cambria" w:eastAsia="Cambria" w:cs="Cambria"/>
      <w:spacing w:val="-10"/>
      <w:sz w:val="56"/>
      <w:szCs w:val="56"/>
      <w:lang w:val="en-GB" w:eastAsia="en-GB" w:bidi="en-GB"/>
    </w:rPr>
  </w:style>
  <w:style w:type="character" w:styleId="Title Char" w:customStyle="1">
    <w:name w:val="Title Char"/>
    <w:qFormat/>
    <w:rPr>
      <w:rFonts w:ascii="Cambria" w:hAnsi="Cambria" w:eastAsia="Cambria" w:cs="Cambria"/>
      <w:spacing w:val="-10"/>
      <w:sz w:val="56"/>
      <w:szCs w:val="56"/>
      <w:rtl w:val="off"/>
    </w:rPr>
  </w:style>
  <w:style w:type="character" w:styleId="Strong">
    <w:name w:val="Strong"/>
    <w:qFormat/>
    <w:rPr>
      <w:b/>
      <w:bCs/>
      <w:rtl w:val="off"/>
    </w:rPr>
  </w:style>
  <w:style w:type="paragraph" w:styleId="NormalWeb">
    <w:name w:val="Normal (Web)"/>
    <w:basedOn w:val="Normal"/>
    <w:next w:val="NormalWeb"/>
    <w:qFormat/>
    <w:pPr>
      <w:spacing w:after="0" w:line="240" w:lineRule="auto"/>
    </w:pPr>
    <w:rPr>
      <w:rFonts w:ascii="Times New Roman" w:hAnsi="Times New Roman" w:eastAsia="Times New Roman" w:cs="Times New Roman"/>
      <w:sz w:val="24"/>
      <w:szCs w:val="24"/>
      <w:lang w:val="en-GB" w:eastAsia="en-GB" w:bidi="en-GB"/>
    </w:rPr>
  </w:style>
  <w:style w:type="character" w:styleId="CommentReference">
    <w:name w:val="annotation reference"/>
    <w:qFormat/>
    <w:rPr>
      <w:sz w:val="16"/>
      <w:szCs w:val="16"/>
      <w:rtl w:val="off"/>
    </w:rPr>
  </w:style>
  <w:style w:type="paragraph" w:styleId="CommentText">
    <w:name w:val="annotation text"/>
    <w:basedOn w:val="Normal"/>
    <w:next w:val="CommentText"/>
    <w:qFormat/>
    <w:pPr>
      <w:spacing w:line="240" w:lineRule="auto"/>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Comment Text Char" w:customStyle="1">
    <w:name w:val="Comment Text Char"/>
    <w:qFormat/>
    <w:rPr>
      <w:sz w:val="20"/>
      <w:szCs w:val="20"/>
      <w:rtl w:val="off"/>
    </w:rPr>
  </w:style>
  <w:style w:type="character" w:styleId="Comment Subject Char" w:customStyle="1">
    <w:name w:val="Comment Subject Char"/>
    <w:basedOn w:val="Comment Text Char"/>
    <w:qFormat/>
    <w:rPr>
      <w:b/>
      <w:bCs/>
      <w:sz w:val="20"/>
      <w:szCs w:val="20"/>
    </w:rPr>
  </w:style>
  <w:style w:type="character" w:styleId="Heading 3 Char" w:customStyle="1">
    <w:name w:val="Heading 3 Char"/>
    <w:qFormat/>
    <w:rPr>
      <w:rFonts w:ascii="Cambria" w:hAnsi="Cambria" w:eastAsia="Cambria" w:cs="Cambria"/>
      <w:color w:val="243F61"/>
      <w:sz w:val="24"/>
      <w:szCs w:val="24"/>
      <w:rtl w:val="off"/>
    </w:rPr>
  </w:style>
  <w:style w:type="character" w:styleId="normaltextrun" w:customStyle="1">
    <w:name w:val="normaltextrun"/>
    <w:qFormat/>
    <w:rPr>
      <w:rtl w:val="off"/>
    </w:rPr>
  </w:style>
  <w:style w:type="character" w:styleId="eop" w:customStyle="1">
    <w:name w:val="eop"/>
    <w:qFormat/>
    <w:rPr>
      <w:rtl w:val="off"/>
    </w:rPr>
  </w:style>
  <w:style w:type="paragraph" w:styleId="paragraph" w:customStyle="1">
    <w:name w:val="paragraph"/>
    <w:basedOn w:val="Normal"/>
    <w:next w:val="paragraph"/>
    <w:qFormat/>
    <w:pPr>
      <w:spacing w:after="0" w:line="240" w:lineRule="auto"/>
    </w:pPr>
    <w:rPr>
      <w:rFonts w:ascii="Times New Roman" w:hAnsi="Times New Roman" w:eastAsia="Times New Roman" w:cs="Times New Roman"/>
      <w:sz w:val="24"/>
      <w:szCs w:val="24"/>
      <w:lang w:val="en-GB" w:eastAsia="en-GB" w:bidi="en-GB"/>
    </w:rPr>
  </w:style>
  <w:style w:type="character" w:styleId="contentcontrolboundarysink" w:customStyle="1">
    <w:name w:val="contentcontrolboundarysink"/>
    <w:qFormat/>
    <w:rPr>
      <w:rtl w:val="off"/>
    </w:rPr>
  </w:style>
  <w:style w:type="paragraph" w:styleId="NoSpacing">
    <w:name w:val="No Spacing"/>
    <w:basedOn w:val="[Normal]"/>
    <w:next w:val="NoSpacing"/>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sz w:val="22"/>
      <w:szCs w:val="22"/>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8" Type="http://schemas.openxmlformats.org/officeDocument/2006/relationships/header" Target="header0001.xml"/>
	<Relationship Id="rId00009" Type="http://schemas.openxmlformats.org/officeDocument/2006/relationships/footer" Target="footer0001.xml"/>
	<Relationship Id="rId00007" Type="http://schemas.openxmlformats.org/officeDocument/2006/relationships/image" Target="media/image0002.emf"/>
	<Relationship Id="rId00006" Type="http://schemas.openxmlformats.org/officeDocument/2006/relationships/image" Target="media/image0001.jpg"/>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SpinTest</dc:creator>
  <dcterms:created xsi:type="dcterms:W3CDTF">2026-02-19T09:24:00Z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iority">
    <vt:lpwstr>Short (0-6 mths)</vt:lpwstr>
  </property>
  <property fmtid="{D5CDD505-2E9C-101B-9397-08002B2CF9AE}" pid="3" name="ContentTypeId">
    <vt:lpwstr>0x010100DFFE5517DB32BA429C75244FC9E26689</vt:lpwstr>
  </property>
  <property fmtid="{D5CDD505-2E9C-101B-9397-08002B2CF9AE}" pid="4" name="MSIP_Label_345a5628-45e9-4ab3-9be1-66b8fee5ba00_SetDate">
    <vt:lpwstr>2022-02-11T09:22:57Z</vt:lpwstr>
  </property>
  <property fmtid="{D5CDD505-2E9C-101B-9397-08002B2CF9AE}" pid="5" name="MSIP_Label_345a5628-45e9-4ab3-9be1-66b8fee5ba00_Name">
    <vt:lpwstr>Official</vt:lpwstr>
  </property>
  <property fmtid="{D5CDD505-2E9C-101B-9397-08002B2CF9AE}" pid="6" name="MSIP_Label_345a5628-45e9-4ab3-9be1-66b8fee5ba00_ActionId">
    <vt:lpwstr>a94dd5dd-d9de-48ce-9e11-e58ee3d09c1c</vt:lpwstr>
  </property>
  <property fmtid="{D5CDD505-2E9C-101B-9397-08002B2CF9AE}" pid="7" name="MSIP_Label_345a5628-45e9-4ab3-9be1-66b8fee5ba00_Enabled">
    <vt:lpwstr>true</vt:lpwstr>
  </property>
  <property fmtid="{D5CDD505-2E9C-101B-9397-08002B2CF9AE}" pid="8" name="MSIP_Label_345a5628-45e9-4ab3-9be1-66b8fee5ba00_ContentBits">
    <vt:lpwstr>3</vt:lpwstr>
  </property>
  <property fmtid="{D5CDD505-2E9C-101B-9397-08002B2CF9AE}" pid="9" name="MSIP_Label_345a5628-45e9-4ab3-9be1-66b8fee5ba00_SiteId">
    <vt:lpwstr>72e022f2-1d7b-48a2-872d-a0ff35f57a8d</vt:lpwstr>
  </property>
  <property fmtid="{D5CDD505-2E9C-101B-9397-08002B2CF9AE}" pid="10" name="MSIP_Label_345a5628-45e9-4ab3-9be1-66b8fee5ba00_Method">
    <vt:lpwstr>Standard</vt:lpwstr>
  </property>
</Properties>
</file>