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-7615</wp:posOffset>
                </wp:positionH>
                <wp:positionV relativeFrom="paragraph">
                  <wp:posOffset>189441</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Officer Instructor Laudry Officer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sz w:val="22"/>
                <w:szCs w:val="22"/>
                <w:lang w:val="en-GB" w:eastAsia="en-GB" w:bidi="en-GB"/>
              </w:rPr>
              <w:t xml:space="preserve">Stage 1 – Competency Sift -</w:t>
            </w:r>
            <w:r>
              <w:rPr>
                <w:rFonts w:ascii="Arial" w:hAnsi="Arial" w:eastAsia="Arial" w:cs="Arial"/>
                <w:sz w:val="22"/>
                <w:szCs w:val="22"/>
                <w:lang w:val="en-GB" w:eastAsia="en-GB" w:bidi="en-GB"/>
              </w:rPr>
              <w:t xml:space="preserve"> </w:t>
            </w:r>
            <w:r>
              <w:rPr>
                <w:rFonts w:ascii="Arial" w:hAnsi="Arial" w:eastAsia="Arial" w:cs="Arial"/>
                <w:color w:val="000000"/>
                <w:sz w:val="22"/>
                <w:szCs w:val="22"/>
                <w:lang w:val="en-GB" w:eastAsia="en-GB" w:bidi="en-GB"/>
              </w:rPr>
              <w:t xml:space="preserve">All applications will be reviewed against the relevant published essential criteria for this role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lang w:val="en-GB" w:eastAsia="en-GB" w:bidi="en-GB"/>
              </w:rPr>
              <w:t xml:space="preserve">Stage 2</w:t>
            </w:r>
            <w:r>
              <w:rPr>
                <w:rFonts w:ascii="Arial" w:hAnsi="Arial" w:eastAsia="Arial" w:cs="Arial"/>
                <w:color w:val="000000"/>
                <w:sz w:val="22"/>
                <w:szCs w:val="22"/>
                <w:lang w:val="en-GB" w:eastAsia="en-GB" w:bidi="en-GB"/>
              </w:rPr>
              <w:t xml:space="preserve"> – </w:t>
            </w:r>
            <w:r>
              <w:rPr>
                <w:rFonts w:ascii="Arial" w:hAnsi="Arial" w:eastAsia="Arial" w:cs="Arial"/>
                <w:b/>
                <w:bCs/>
                <w:color w:val="000000"/>
                <w:sz w:val="22"/>
                <w:szCs w:val="22"/>
                <w:lang w:val="en-GB" w:eastAsia="en-GB" w:bidi="en-GB"/>
              </w:rPr>
              <w:t xml:space="preserve">Role Specific Interview -</w:t>
            </w:r>
            <w:r>
              <w:rPr>
                <w:rFonts w:ascii="Arial" w:hAnsi="Arial" w:eastAsia="Arial" w:cs="Arial"/>
                <w:color w:val="000000"/>
                <w:sz w:val="22"/>
                <w:szCs w:val="22"/>
                <w:lang w:val="en-GB" w:eastAsia="en-GB" w:bidi="en-GB"/>
              </w:rPr>
              <w:t xml:space="preserve"> All applicants who are successful at Stage 1 will undertake a Role Specific Interview, where you will be assessed against the relevant published criteria for this role. On conclusion of Stage 2, all candidates will be notified whether they have passed this stage of the process. Candidates will be ranked in merit order based on their performance at Stage 2 and this merit order will be used to identify preferred candidate(s) plus any potential reserve candidates. For existing substantive Residential Officers, this will conclude the process, however it will not be possible to finalise the selection process until those applying on promotion complete Stage 3. Candidates applying on promotion who pass Stage 2, will be required to pass Stage 3 (see below) to be considered for appointment, subject to the application of the merit order as identified at Stage 2.  In the event that the highest scoring candidate at Stage 2 is an existing substantive Residential Officer, those applying on promotion will be given the opportunity to undertake Stage 3 and if successful be held as a reserve candidate.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lang w:val="en-GB" w:eastAsia="en-GB" w:bidi="en-GB"/>
              </w:rPr>
              <w:t xml:space="preserve">Stage 3</w:t>
            </w:r>
            <w:r>
              <w:rPr>
                <w:rFonts w:ascii="Arial" w:hAnsi="Arial" w:eastAsia="Arial" w:cs="Arial"/>
                <w:color w:val="000000"/>
                <w:sz w:val="22"/>
                <w:szCs w:val="22"/>
                <w:lang w:val="en-GB" w:eastAsia="en-GB" w:bidi="en-GB"/>
              </w:rPr>
              <w:t xml:space="preserve"> – </w:t>
            </w:r>
            <w:r>
              <w:rPr>
                <w:rFonts w:ascii="Arial" w:hAnsi="Arial" w:eastAsia="Arial" w:cs="Arial"/>
                <w:b/>
                <w:bCs/>
                <w:color w:val="000000"/>
                <w:sz w:val="22"/>
                <w:szCs w:val="22"/>
                <w:lang w:val="en-GB" w:eastAsia="en-GB" w:bidi="en-GB"/>
              </w:rPr>
              <w:t xml:space="preserve">Assessment for Promotion -</w:t>
            </w:r>
            <w:r>
              <w:rPr>
                <w:rFonts w:ascii="Arial" w:hAnsi="Arial" w:eastAsia="Arial" w:cs="Arial"/>
                <w:color w:val="000000"/>
                <w:sz w:val="22"/>
                <w:szCs w:val="22"/>
                <w:lang w:val="en-GB" w:eastAsia="en-GB" w:bidi="en-GB"/>
              </w:rPr>
              <w:t xml:space="preserve"> For individuals applying on promotion (I.e. candidates who are not substantive Residential Officers) and pass Stage 2, there will be a requirement to undertake assessment for promotion in line with the national standards and process in place for Residential Officers, (Situational Judgement Test, Cognitive Ability Test, Group &amp; Written Exercise, Residential Officer Interview). Candidates will be required to meet the minimum progression standards to pass Stage 3 – an overall pass or fail will be awarded for Stage 3 and performance at this stage will not influence the overall order of merit determined at Stage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u w:val="single"/>
                <w:lang w:val="en-GB" w:eastAsia="en-GB" w:bidi="en-GB"/>
              </w:rPr>
              <w:t xml:space="preserve">Offer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Following the conclusion of all stages, candidates who are deemed to be appointable will be considered in line with the merit order determined at the end of Stage 2. Offers of appointment will be made in line with this merit order.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Please note: candidates will only be considered for appointment to the role applied for (I.e. Offender Outcomes) and will not be considered for appointment to any other role (I.e. Residential Officer), regardless of performance in any stage of the process. Should a candidate wish to be considered for future opportunities that are advertised, there will be a requirement to re-apply and complete all relevant parts of the selection process, as published in the advert.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Stages 1 &amp; 2 Selection Information –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Achieved the A1 Assessors Award or willing to work towards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Served a recognised apprenticeship/Trade qualification (City &amp; Guilds or SVQ equivalent)</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Desirable</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managing challenging circumstances or behaviours, using your emotional intelligence to prevent or resolve conflict, regulate your own emotional reactions and positively influencing other to achieve desired results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Experience of providing support, advice or guidance to others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br w:type="textWrapping"/>
            </w:r>
            <w:r>
              <w:rPr>
                <w:rFonts w:ascii="Arial" w:hAnsi="Arial" w:eastAsia="Arial" w:cs="Arial"/>
                <w:sz w:val="22"/>
                <w:szCs w:val="22"/>
                <w:lang w:val="en-GB" w:eastAsia="en-GB" w:bidi="en-GB"/>
              </w:rPr>
              <w:t xml:space="preserve">Sound knowledge of Health and Safety Legislation, particularly in relation to Risk Assessments, Safe Systems of Work and Control of Substances Hazardous to Health (COSHH) regulations</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7"/>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9"/>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0"/>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Stage 3 Selection Information – Assessment for Promotion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As described above, candidates who are applying on promotion will be required to undertake assessment for promotion in line with the nationally agreed standards and process for operational Residential Officers. The table below details the standards for promotion and how these will be assessed during Stages 3 of the process.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Please note that if you successfully pass Stages 1 and 2 but are subsequently unsuccessful at Stage 3, you will </w:t>
      </w:r>
      <w:r>
        <w:rPr>
          <w:rFonts w:ascii="Arial" w:hAnsi="Arial" w:eastAsia="Arial" w:cs="Arial"/>
          <w:b/>
          <w:bCs/>
          <w:color w:val="000000"/>
          <w:sz w:val="21"/>
          <w:szCs w:val="21"/>
          <w:lang w:val="en-GB" w:eastAsia="en-GB" w:bidi="en-GB"/>
        </w:rPr>
        <w:t xml:space="preserve">not </w:t>
      </w:r>
      <w:r>
        <w:rPr>
          <w:rFonts w:ascii="Arial" w:hAnsi="Arial" w:eastAsia="Arial" w:cs="Arial"/>
          <w:color w:val="000000"/>
          <w:sz w:val="21"/>
          <w:szCs w:val="21"/>
          <w:lang w:val="en-GB" w:eastAsia="en-GB" w:bidi="en-GB"/>
        </w:rPr>
        <w:t xml:space="preserve">be considered for promotion to this role. Also if you are successful at Stage 1, 2 and 3 and are held as a reserve candidate for this role, you will only be considered for future Offender Outcome vacancies of this nature and cannot be considered for assignment to an operational Residential Officer role. A reserve list may be held for up to 12 months.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If you wish to apply for promotion to Residential Officer, you will be required to apply under the relevant application process. Ultimately, we are only able to consider you for the specific role you are applying for.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color w:val="000000"/>
          <w:sz w:val="21"/>
          <w:szCs w:val="21"/>
          <w:lang w:val="en-GB" w:eastAsia="en-GB" w:bidi="en-GB"/>
        </w:rPr>
        <w:t xml:space="preserve">The table below highlights the assessment on promotion standards and where these will be assessed.</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lang w:val="en-GB" w:eastAsia="en-GB" w:bidi="en-GB"/>
              </w:rPr>
            </w:pPr>
            <w:r>
              <w:rPr>
                <w:rFonts w:ascii="Arial" w:hAnsi="Arial" w:eastAsia="Arial" w:cs="Arial"/>
                <w:b/>
                <w:bCs/>
                <w:lang w:val="en-GB" w:eastAsia="en-GB" w:bidi="en-GB"/>
              </w:rPr>
              <w:t xml:space="preserve">Core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Numeracy &amp; Literacy Skills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An ability to comprehend written passages, perform basis mathematical functions, draw logical conclusions and identify patterns.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lang w:val="en-GB" w:eastAsia="en-GB" w:bidi="en-GB"/>
              </w:rPr>
            </w:pPr>
            <w:r>
              <w:rPr>
                <w:rFonts w:ascii="Arial" w:hAnsi="Arial" w:eastAsia="Arial" w:cs="Arial"/>
                <w:sz w:val="22"/>
                <w:szCs w:val="22"/>
                <w:lang w:val="en-GB" w:eastAsia="en-GB" w:bidi="en-GB"/>
              </w:rPr>
              <w:t xml:space="preserve">Cognitive Ability Test</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Values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Personal values which are aligned to and consistent with SPS Values.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Belief - we believe that people can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Respect - we are inclusive, respecting the needs, rights and voices of everyone equitably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Integrity - we have high ethical, moral and professional standards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Openness - we work with others to achieve the best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Compassion - we care about people and believe that positive relationships are a critical enabler of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Humility - we cannot do this on our own, we recognise that we need to work with and learn from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Innovation - we continually find ways to improve the delivery of prison services in Scotland</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lang w:val="en-GB" w:eastAsia="en-GB" w:bidi="en-GB"/>
              </w:rPr>
            </w:pPr>
            <w:r>
              <w:rPr>
                <w:rFonts w:ascii="Arial" w:hAnsi="Arial" w:eastAsia="Arial" w:cs="Arial"/>
                <w:sz w:val="22"/>
                <w:szCs w:val="22"/>
                <w:lang w:val="en-GB" w:eastAsia="en-GB" w:bidi="en-GB"/>
              </w:rPr>
              <w:t xml:space="preserve">Situational Judgement Test</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Supporting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providing support, advice or guidance to others.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Making a Difference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making a positive difference to the lives of others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Resilience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managing challenging circumstances or behaviours, using your emotional intelligence to prevent or resolve conflict, regulate your own emotional reactions and positively influencing others to achieve desired results.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6"/>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Managing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Ability to use a computer and other digital devices to process, analyse, evaluate and disseminate information and produce high quality written reports and maintain effective and accurate records.</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7"/>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Written Exercise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1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Develop Ourselves &amp; Others</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9"/>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Written Exercise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0"/>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2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Solve Problems &amp; Make Decisions</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3"/>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4"/>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5"/>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6"/>
                <w:date w:fullDate="2026-11-09T00:00:00Z">
                  <w:dateFormat w:val="dd/MM/yyyy"/>
                </w:date>
              </w:sdtPr>
              <w:sdtContent>
                <w:r>
                  <w:rPr>
                    <w:rFonts w:ascii="Arial" w:hAnsi="Arial" w:eastAsia="Arial" w:cs="Arial"/>
                    <w:sz w:val="22"/>
                    <w:szCs w:val="22"/>
                    <w:lang w:val="en-GB" w:eastAsia="en-GB" w:bidi="en-GB"/>
                  </w:rPr>
                  <w:t xml:space="preserve">09/11/2026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1: Competency Sift &amp; Appeals </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Competency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that meet the minimum eligibility criteria will have their application reviewed by a panel of assessors. The Competency Sift will take place </w:t>
            </w:r>
            <w:r>
              <w:rPr>
                <w:rFonts w:ascii="Arial" w:hAnsi="Arial" w:eastAsia="Arial" w:cs="Arial"/>
                <w:b/>
                <w:bCs/>
                <w:color w:val="000000"/>
                <w:sz w:val="21"/>
                <w:szCs w:val="21"/>
                <w:lang w:val="en-GB" w:eastAsia="en-GB" w:bidi="en-GB"/>
              </w:rPr>
              <w:t xml:space="preserve">16th - 20th November 2026 </w:t>
            </w:r>
            <w:r>
              <w:rPr>
                <w:rFonts w:ascii="Arial" w:hAnsi="Arial" w:eastAsia="Arial" w:cs="Arial"/>
                <w:color w:val="000000"/>
                <w:sz w:val="21"/>
                <w:szCs w:val="21"/>
                <w:lang w:val="en-GB" w:eastAsia="en-GB" w:bidi="en-GB"/>
              </w:rPr>
              <w:t xml:space="preserve">and candidates will be notified of outcomes via their online recruitment account.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2: Role Specific Interview</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Role Specific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All candidates successful at Stage 1 will be invited to undertake a Role Specific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Interviews will be held on/between </w:t>
            </w:r>
            <w:r>
              <w:rPr>
                <w:rFonts w:ascii="Arial" w:hAnsi="Arial" w:eastAsia="Arial" w:cs="Arial"/>
                <w:b/>
                <w:bCs/>
                <w:color w:val="000000"/>
                <w:sz w:val="21"/>
                <w:szCs w:val="21"/>
                <w:lang w:val="en-GB" w:eastAsia="en-GB" w:bidi="en-GB"/>
              </w:rPr>
              <w:t xml:space="preserve">7th -11th December 2026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3: Assessment for Promotion</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applying on promotion will undertake the assessment for promotion requirements. If you are a substantive Residential Officer, you are not required to undertake this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Situational Judgement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will be invited to complete an online Situational Judgement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The test will be available for completion between </w:t>
            </w:r>
            <w:r>
              <w:rPr>
                <w:rFonts w:ascii="Arial" w:hAnsi="Arial" w:eastAsia="Arial" w:cs="Arial"/>
                <w:b/>
                <w:bCs/>
                <w:color w:val="000000"/>
                <w:sz w:val="21"/>
                <w:szCs w:val="21"/>
                <w:lang w:val="en-GB" w:eastAsia="en-GB" w:bidi="en-GB"/>
              </w:rPr>
              <w:t xml:space="preserve">16th-21st November 2026</w:t>
            </w:r>
            <w:r>
              <w:rPr>
                <w:rFonts w:ascii="Arial" w:hAnsi="Arial" w:eastAsia="Arial" w:cs="Arial"/>
                <w:color w:val="000000"/>
                <w:sz w:val="21"/>
                <w:szCs w:val="21"/>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Cognitive Ability Test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Situational Judgement Test will be invited to complete an online Cognitive Ability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The test will be available for completion between </w:t>
            </w:r>
            <w:r>
              <w:rPr>
                <w:rFonts w:ascii="Arial" w:hAnsi="Arial" w:eastAsia="Arial" w:cs="Arial"/>
                <w:b/>
                <w:bCs/>
                <w:color w:val="000000"/>
                <w:sz w:val="21"/>
                <w:szCs w:val="21"/>
                <w:lang w:val="en-GB" w:eastAsia="en-GB" w:bidi="en-GB"/>
              </w:rPr>
              <w:t xml:space="preserve">4th-8th January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Group &amp; Written Exercise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Cognitive Ability Test will be invited to undertake a Group and Written Exercise. This will be held at SPSC between/on </w:t>
            </w:r>
            <w:r>
              <w:rPr>
                <w:rFonts w:ascii="Arial" w:hAnsi="Arial" w:eastAsia="Arial" w:cs="Arial"/>
                <w:b/>
                <w:bCs/>
                <w:color w:val="000000"/>
                <w:sz w:val="21"/>
                <w:szCs w:val="21"/>
                <w:lang w:val="en-GB" w:eastAsia="en-GB" w:bidi="en-GB"/>
              </w:rPr>
              <w:t xml:space="preserve">11th -15th January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Residential Officer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Group and Written Exercise will be invited to participate in the Residential Officer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Interviews will be held on/between </w:t>
            </w:r>
            <w:r>
              <w:rPr>
                <w:rFonts w:ascii="Arial" w:hAnsi="Arial" w:eastAsia="Arial" w:cs="Arial"/>
                <w:b/>
                <w:bCs/>
                <w:color w:val="000000"/>
                <w:sz w:val="21"/>
                <w:szCs w:val="21"/>
                <w:lang w:val="en-GB" w:eastAsia="en-GB" w:bidi="en-GB"/>
              </w:rPr>
              <w:t xml:space="preserve">WC 25th Jan or 1st February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sz w:val="21"/>
                <w:szCs w:val="21"/>
                <w:shd w:val="clear" w:color="auto" w:fill="FFFF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lang w:val="en-GB" w:eastAsia="en-GB" w:bidi="en-GB"/>
              </w:rPr>
              <w:t xml:space="preserve">Candidates do not have any right to appeal during any of the assessment methods in Stage 3 of the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Outcomes</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color w:val="000000"/>
                <w:sz w:val="21"/>
                <w:szCs w:val="21"/>
                <w:lang w:val="en-GB" w:eastAsia="en-GB" w:bidi="en-GB"/>
              </w:rPr>
              <w:t xml:space="preserve">Outcomes will be shared via the online recruitment system by </w:t>
            </w:r>
            <w:r>
              <w:rPr>
                <w:rFonts w:ascii="Arial" w:hAnsi="Arial" w:eastAsia="Arial" w:cs="Arial"/>
                <w:b/>
                <w:bCs/>
                <w:color w:val="000000"/>
                <w:sz w:val="21"/>
                <w:szCs w:val="21"/>
                <w:lang w:val="en-GB" w:eastAsia="en-GB" w:bidi="en-GB"/>
              </w:rPr>
              <w:t xml:space="preserve">9th February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color w:val="000000"/>
          <w:sz w:val="21"/>
          <w:szCs w:val="21"/>
          <w:lang w:val="en-US" w:eastAsia="en-US" w:bidi="en-US"/>
        </w:rPr>
      </w:pPr>
      <w:r>
        <w:rPr>
          <w:rFonts w:ascii="Arial" w:hAnsi="Arial" w:eastAsia="Arial" w:cs="Arial"/>
          <w:color w:val="000000"/>
          <w:sz w:val="21"/>
          <w:szCs w:val="21"/>
          <w:lang w:val="en-GB" w:eastAsia="en-GB" w:bidi="en-GB"/>
        </w:rPr>
        <w:t xml:space="preserve">Candidates will receive further information regarding the selection process at relevant stages of the process. Whilst every effort will be made to adhere to the dates specified, assessment dates may be subject to change dependant on applicant numbers and assessor availability.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color w:val="000000"/>
          <w:sz w:val="21"/>
          <w:szCs w:val="21"/>
          <w:lang w:val="en-GB" w:eastAsia="en-GB" w:bidi="en-GB"/>
        </w:rPr>
        <w:t xml:space="preserve">If the successful candidate has applied to this post on promotion, they will be required to undertake the ROFP within 18-months of taking up appointment.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Wendy Brunton  at Wendy.Brunton@prisons.gov.scot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center"/>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center"/>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000000"/>
        <w:position w:val="0"/>
        <w:sz w:val="22"/>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2026-08-31T11:59:00Z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0x0101007B6EAC8867DCCF40B9309FD04133E843</vt:lpwstr>
  </property>
  <property fmtid="{D5CDD505-2E9C-101B-9397-08002B2CF9AE}" pid="11" name="MSIP_Label_345a5628-45e9-4ab3-9be1-66b8fee5ba00_Method">
    <vt:lpwstr>Standard</vt:lpwstr>
  </property>
</Properties>
</file>