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5399EEAD" w:rsidR="008C324D" w:rsidRPr="00544318" w:rsidRDefault="00BA275A" w:rsidP="002017E5">
            <w:pPr>
              <w:rPr>
                <w:rFonts w:ascii="Arial" w:hAnsi="Arial" w:cs="Arial"/>
              </w:rPr>
            </w:pPr>
            <w:r>
              <w:rPr>
                <w:rFonts w:ascii="Arial" w:hAnsi="Arial" w:cs="Arial"/>
              </w:rPr>
              <w:t>Employment Relations Business Partner</w:t>
            </w:r>
          </w:p>
        </w:tc>
        <w:tc>
          <w:tcPr>
            <w:tcW w:w="4883" w:type="dxa"/>
          </w:tcPr>
          <w:p w14:paraId="3B5ACE69" w14:textId="58CD1166" w:rsidR="008C324D" w:rsidRPr="00544318" w:rsidRDefault="00BA275A" w:rsidP="002017E5">
            <w:pPr>
              <w:rPr>
                <w:rFonts w:ascii="Arial" w:hAnsi="Arial" w:cs="Arial"/>
              </w:rPr>
            </w:pPr>
            <w:r>
              <w:rPr>
                <w:rFonts w:ascii="Arial" w:hAnsi="Arial" w:cs="Arial"/>
              </w:rPr>
              <w:t xml:space="preserve">Head of HR Central Services </w:t>
            </w: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70DD2086" w:rsidR="008C324D" w:rsidRPr="00544318" w:rsidRDefault="00AC71AF"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BA275A">
                  <w:rPr>
                    <w:rStyle w:val="Style1"/>
                    <w:rFonts w:cs="Arial"/>
                  </w:rPr>
                  <w:t>Headquarters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192D64AF" w:rsidR="008C324D" w:rsidRPr="00544318" w:rsidRDefault="00BA275A" w:rsidP="002017E5">
                <w:pPr>
                  <w:rPr>
                    <w:rFonts w:ascii="Arial" w:hAnsi="Arial" w:cs="Arial"/>
                  </w:rPr>
                </w:pPr>
                <w:r>
                  <w:rPr>
                    <w:rFonts w:ascii="Arial" w:hAnsi="Arial" w:cs="Arial"/>
                  </w:rPr>
                  <w:t>HR Directorate</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21FDEB3A" w:rsidR="008C324D" w:rsidRPr="00544318" w:rsidRDefault="00BA275A" w:rsidP="002017E5">
                <w:pPr>
                  <w:rPr>
                    <w:rFonts w:ascii="Arial" w:hAnsi="Arial" w:cs="Arial"/>
                  </w:rPr>
                </w:pPr>
                <w:r>
                  <w:rPr>
                    <w:rFonts w:ascii="Arial" w:hAnsi="Arial" w:cs="Arial"/>
                  </w:rPr>
                  <w:t>All Hours Required</w:t>
                </w:r>
              </w:p>
            </w:tc>
          </w:sdtContent>
        </w:sdt>
        <w:tc>
          <w:tcPr>
            <w:tcW w:w="4883" w:type="dxa"/>
          </w:tcPr>
          <w:p w14:paraId="1955598B" w14:textId="1B819930" w:rsidR="008C324D" w:rsidRPr="00544318" w:rsidRDefault="00BA275A" w:rsidP="002017E5">
            <w:pPr>
              <w:rPr>
                <w:rFonts w:ascii="Arial" w:hAnsi="Arial" w:cs="Arial"/>
              </w:rPr>
            </w:pPr>
            <w:r>
              <w:rPr>
                <w:rFonts w:ascii="Arial" w:hAnsi="Arial" w:cs="Arial"/>
              </w:rPr>
              <w:t>35</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53C7D8E" w:rsidR="008C324D" w:rsidRPr="00544318" w:rsidRDefault="00BA275A"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60D9B621" w:rsidR="008C324D" w:rsidRPr="00544318" w:rsidRDefault="00BA275A" w:rsidP="002017E5">
                <w:pPr>
                  <w:rPr>
                    <w:rFonts w:ascii="Arial" w:hAnsi="Arial" w:cs="Arial"/>
                  </w:rPr>
                </w:pPr>
                <w:r>
                  <w:rPr>
                    <w:rFonts w:ascii="Arial" w:hAnsi="Arial" w:cs="Arial"/>
                  </w:rPr>
                  <w:t>None</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259775BE" w:rsidR="008C324D" w:rsidRDefault="00BA275A" w:rsidP="002017E5">
                <w:pPr>
                  <w:jc w:val="both"/>
                  <w:rPr>
                    <w:rFonts w:ascii="Arial" w:hAnsi="Arial" w:cs="Arial"/>
                    <w:b/>
                  </w:rPr>
                </w:pPr>
                <w:r>
                  <w:rPr>
                    <w:rFonts w:ascii="Arial" w:hAnsi="Arial" w:cs="Arial"/>
                  </w:rPr>
                  <w:t xml:space="preserve">G </w:t>
                </w:r>
              </w:p>
            </w:tc>
          </w:sdtContent>
        </w:sdt>
        <w:tc>
          <w:tcPr>
            <w:tcW w:w="4883" w:type="dxa"/>
          </w:tcPr>
          <w:p w14:paraId="2EB034AE" w14:textId="5A10A50D" w:rsidR="008C324D" w:rsidRDefault="00BA275A" w:rsidP="002017E5">
            <w:pPr>
              <w:jc w:val="both"/>
              <w:rPr>
                <w:rFonts w:ascii="Arial" w:hAnsi="Arial" w:cs="Arial"/>
                <w:b/>
              </w:rPr>
            </w:pPr>
            <w:r>
              <w:rPr>
                <w:rFonts w:ascii="Arial" w:hAnsi="Arial" w:cs="Arial"/>
                <w:b/>
              </w:rPr>
              <w:t xml:space="preserve">None </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41F9FD74" w:rsidR="00D75383" w:rsidRDefault="00BA275A" w:rsidP="002017E5">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End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3A0B742E">
        <w:tc>
          <w:tcPr>
            <w:tcW w:w="9016" w:type="dxa"/>
            <w:gridSpan w:val="2"/>
          </w:tcPr>
          <w:p w14:paraId="0764E99D" w14:textId="2732217F" w:rsidR="00BA275A" w:rsidRPr="00BA275A" w:rsidRDefault="00BA275A" w:rsidP="00BA275A">
            <w:pPr>
              <w:pStyle w:val="NormalWeb"/>
              <w:jc w:val="both"/>
              <w:rPr>
                <w:rFonts w:ascii="Arial" w:hAnsi="Arial" w:cs="Arial"/>
                <w:sz w:val="22"/>
              </w:rPr>
            </w:pPr>
            <w:r w:rsidRPr="00BA275A">
              <w:rPr>
                <w:rFonts w:ascii="Arial" w:hAnsi="Arial" w:cs="Arial"/>
                <w:sz w:val="22"/>
              </w:rPr>
              <w:t xml:space="preserve">HR Central Services lead on the development, review and delivery of HR policies, pay and reward, employee engagement initiatives and working in partnership with our recognised Trade Unions. These are essential components that shape and sustain a positive organisational culture. They work together to create an environment where employees feel valued, motivated, and connected to the SPS vision and values. </w:t>
            </w:r>
          </w:p>
          <w:p w14:paraId="7D8731DC" w14:textId="3CD59821" w:rsidR="00BA275A" w:rsidRPr="00BA275A" w:rsidRDefault="00BA275A" w:rsidP="00BA275A">
            <w:pPr>
              <w:pStyle w:val="NormalWeb"/>
              <w:jc w:val="both"/>
              <w:rPr>
                <w:rFonts w:ascii="Arial" w:hAnsi="Arial" w:cs="Arial"/>
                <w:sz w:val="22"/>
              </w:rPr>
            </w:pPr>
            <w:r w:rsidRPr="00BA275A">
              <w:rPr>
                <w:rFonts w:ascii="Arial" w:hAnsi="Arial" w:cs="Arial"/>
                <w:sz w:val="22"/>
              </w:rPr>
              <w:t xml:space="preserve">As a strategic business partner, you will sit at the heart of enhancing the employment relationship, combining strategic oversight with close connection to the issues that shape everyday working life across our business. </w:t>
            </w:r>
          </w:p>
          <w:p w14:paraId="268FB44B" w14:textId="4A4C4CE7" w:rsidR="00AC71AF" w:rsidRPr="00655E75" w:rsidRDefault="00BA275A" w:rsidP="00BA275A">
            <w:pPr>
              <w:pStyle w:val="NormalWeb"/>
              <w:jc w:val="both"/>
              <w:rPr>
                <w:rFonts w:ascii="Arial" w:hAnsi="Arial" w:cs="Arial"/>
                <w:sz w:val="22"/>
              </w:rPr>
            </w:pPr>
            <w:r w:rsidRPr="00BA275A">
              <w:rPr>
                <w:rFonts w:ascii="Arial" w:hAnsi="Arial" w:cs="Arial"/>
                <w:sz w:val="22"/>
              </w:rPr>
              <w:t>You will take a central role in strengthening our approach to policy matters and relationships with trade unions. This work is critical to operational delivery, improving the effectiveness of partnership working arrangements and supporting culture change activities where there is an ER focus.</w:t>
            </w:r>
          </w:p>
        </w:tc>
      </w:tr>
      <w:tr w:rsidR="008C324D" w:rsidRPr="00544318" w14:paraId="542E2BAD" w14:textId="77777777" w:rsidTr="3A0B742E">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3A0B742E">
              <w:rPr>
                <w:rFonts w:ascii="Arial" w:hAnsi="Arial" w:cs="Arial"/>
                <w:b/>
                <w:bCs/>
              </w:rPr>
              <w:t>Key Responsibilities of the Role</w:t>
            </w:r>
          </w:p>
        </w:tc>
      </w:tr>
      <w:tr w:rsidR="00BA275A" w:rsidRPr="00CE6277" w14:paraId="65B1ADAB" w14:textId="77777777" w:rsidTr="007155F8">
        <w:tc>
          <w:tcPr>
            <w:tcW w:w="533" w:type="dxa"/>
            <w:vAlign w:val="center"/>
          </w:tcPr>
          <w:p w14:paraId="0A4E6338" w14:textId="77777777" w:rsidR="00BA275A" w:rsidRPr="00655E75" w:rsidRDefault="00BA275A" w:rsidP="00BA275A">
            <w:pPr>
              <w:jc w:val="both"/>
              <w:rPr>
                <w:rFonts w:ascii="Arial" w:hAnsi="Arial" w:cs="Arial"/>
              </w:rPr>
            </w:pPr>
            <w:r w:rsidRPr="00655E75">
              <w:rPr>
                <w:rFonts w:ascii="Arial" w:hAnsi="Arial" w:cs="Arial"/>
              </w:rPr>
              <w:lastRenderedPageBreak/>
              <w:t>1</w:t>
            </w:r>
          </w:p>
        </w:tc>
        <w:tc>
          <w:tcPr>
            <w:tcW w:w="8483" w:type="dxa"/>
            <w:tcBorders>
              <w:top w:val="single" w:sz="8" w:space="0" w:color="auto"/>
              <w:left w:val="single" w:sz="8" w:space="0" w:color="auto"/>
              <w:bottom w:val="single" w:sz="8" w:space="0" w:color="auto"/>
              <w:right w:val="single" w:sz="8" w:space="0" w:color="auto"/>
            </w:tcBorders>
          </w:tcPr>
          <w:p w14:paraId="7C4106E0" w14:textId="0091A1CC" w:rsidR="00BA275A" w:rsidRPr="00655E75" w:rsidRDefault="00BA275A" w:rsidP="00AC71AF">
            <w:pPr>
              <w:rPr>
                <w:rFonts w:ascii="Arial" w:hAnsi="Arial" w:cs="Arial"/>
              </w:rPr>
            </w:pPr>
            <w:r w:rsidRPr="00BA275A">
              <w:rPr>
                <w:rFonts w:ascii="Arial" w:hAnsi="Arial" w:cs="Arial"/>
                <w:b/>
                <w:bCs/>
              </w:rPr>
              <w:t xml:space="preserve">Team Leadership and Policy Development </w:t>
            </w:r>
            <w:r w:rsidR="00AC71AF">
              <w:rPr>
                <w:rFonts w:ascii="Arial" w:hAnsi="Arial" w:cs="Arial"/>
                <w:b/>
                <w:bCs/>
              </w:rPr>
              <w:t xml:space="preserve">- </w:t>
            </w:r>
            <w:r>
              <w:rPr>
                <w:rFonts w:ascii="Arial" w:hAnsi="Arial" w:cs="Arial"/>
              </w:rPr>
              <w:t>Leading a team that has</w:t>
            </w:r>
            <w:r w:rsidR="00AC71AF">
              <w:rPr>
                <w:rFonts w:ascii="Arial" w:hAnsi="Arial" w:cs="Arial"/>
              </w:rPr>
              <w:t xml:space="preserve"> </w:t>
            </w:r>
            <w:r>
              <w:rPr>
                <w:rFonts w:ascii="Arial" w:hAnsi="Arial" w:cs="Arial"/>
              </w:rPr>
              <w:t xml:space="preserve">responsibility for developing flexible and integrated HR policy, delivering HR projects, co-ordinating employee engagement activity and managing trade union relations. </w:t>
            </w:r>
          </w:p>
        </w:tc>
      </w:tr>
      <w:tr w:rsidR="00BA275A" w:rsidRPr="00CE6277" w14:paraId="730EB92D" w14:textId="77777777" w:rsidTr="007155F8">
        <w:tc>
          <w:tcPr>
            <w:tcW w:w="533" w:type="dxa"/>
            <w:vAlign w:val="center"/>
          </w:tcPr>
          <w:p w14:paraId="6C606158" w14:textId="77777777" w:rsidR="00BA275A" w:rsidRPr="00655E75" w:rsidRDefault="00BA275A" w:rsidP="00BA275A">
            <w:pPr>
              <w:jc w:val="both"/>
              <w:rPr>
                <w:rFonts w:ascii="Arial" w:hAnsi="Arial" w:cs="Arial"/>
              </w:rPr>
            </w:pPr>
            <w:r w:rsidRPr="00655E75">
              <w:rPr>
                <w:rFonts w:ascii="Arial" w:hAnsi="Arial" w:cs="Arial"/>
              </w:rPr>
              <w:t>2</w:t>
            </w:r>
          </w:p>
        </w:tc>
        <w:tc>
          <w:tcPr>
            <w:tcW w:w="8483" w:type="dxa"/>
            <w:tcBorders>
              <w:top w:val="nil"/>
              <w:left w:val="single" w:sz="8" w:space="0" w:color="auto"/>
              <w:bottom w:val="single" w:sz="8" w:space="0" w:color="auto"/>
              <w:right w:val="single" w:sz="8" w:space="0" w:color="auto"/>
            </w:tcBorders>
          </w:tcPr>
          <w:p w14:paraId="48836035" w14:textId="00F2CCE2" w:rsidR="00BA275A" w:rsidRPr="00655E75" w:rsidRDefault="00BA275A" w:rsidP="00BA275A">
            <w:pPr>
              <w:rPr>
                <w:rFonts w:ascii="Arial" w:hAnsi="Arial" w:cs="Arial"/>
              </w:rPr>
            </w:pPr>
            <w:r w:rsidRPr="00BA275A">
              <w:rPr>
                <w:rFonts w:ascii="Arial" w:hAnsi="Arial" w:cs="Arial"/>
                <w:b/>
                <w:bCs/>
              </w:rPr>
              <w:t>Employee Relations Frameworks</w:t>
            </w:r>
            <w:r>
              <w:rPr>
                <w:rFonts w:ascii="Arial" w:hAnsi="Arial" w:cs="Arial"/>
              </w:rPr>
              <w:t xml:space="preserve"> </w:t>
            </w:r>
            <w:r w:rsidR="00AC71AF">
              <w:rPr>
                <w:rFonts w:ascii="Arial" w:hAnsi="Arial" w:cs="Arial"/>
              </w:rPr>
              <w:t xml:space="preserve">- </w:t>
            </w:r>
            <w:r>
              <w:rPr>
                <w:rFonts w:ascii="Arial" w:hAnsi="Arial" w:cs="Arial"/>
              </w:rPr>
              <w:t>Support the planning and implementation of ER frameworks and change activities that align with our values and are responsive to organisational strategy, ensuring our workplace remains fair, compliant, consistent, and forward-thinking. You stay close to legislative developments, union dynamics and market best practice so we are anticipating change and adapting our strategy at a fast pace, helping the business understand what those changes mean in practice to continuously strengthen and improve the employment relationship.</w:t>
            </w:r>
          </w:p>
        </w:tc>
      </w:tr>
      <w:tr w:rsidR="00BA275A" w:rsidRPr="00CE6277" w14:paraId="1BF9F8EF" w14:textId="77777777" w:rsidTr="007155F8">
        <w:tc>
          <w:tcPr>
            <w:tcW w:w="533" w:type="dxa"/>
            <w:vAlign w:val="center"/>
          </w:tcPr>
          <w:p w14:paraId="16E2F115" w14:textId="77777777" w:rsidR="00BA275A" w:rsidRPr="00655E75" w:rsidRDefault="00BA275A" w:rsidP="00BA275A">
            <w:pPr>
              <w:jc w:val="both"/>
              <w:rPr>
                <w:rFonts w:ascii="Arial" w:hAnsi="Arial" w:cs="Arial"/>
              </w:rPr>
            </w:pPr>
            <w:r w:rsidRPr="00655E75">
              <w:rPr>
                <w:rFonts w:ascii="Arial" w:hAnsi="Arial" w:cs="Arial"/>
              </w:rPr>
              <w:t>3</w:t>
            </w:r>
          </w:p>
        </w:tc>
        <w:tc>
          <w:tcPr>
            <w:tcW w:w="8483" w:type="dxa"/>
            <w:tcBorders>
              <w:top w:val="nil"/>
              <w:left w:val="single" w:sz="8" w:space="0" w:color="auto"/>
              <w:bottom w:val="single" w:sz="8" w:space="0" w:color="auto"/>
              <w:right w:val="single" w:sz="8" w:space="0" w:color="auto"/>
            </w:tcBorders>
          </w:tcPr>
          <w:p w14:paraId="1B475E51" w14:textId="28C173B0" w:rsidR="00BA275A" w:rsidRPr="00655E75" w:rsidRDefault="00BA275A" w:rsidP="00BA275A">
            <w:pPr>
              <w:rPr>
                <w:rFonts w:ascii="Arial" w:hAnsi="Arial" w:cs="Arial"/>
              </w:rPr>
            </w:pPr>
            <w:r w:rsidRPr="00BA275A">
              <w:rPr>
                <w:rFonts w:ascii="Arial" w:hAnsi="Arial" w:cs="Arial"/>
                <w:b/>
                <w:bCs/>
              </w:rPr>
              <w:t xml:space="preserve">Partnership Working </w:t>
            </w:r>
            <w:r w:rsidR="00AC71AF">
              <w:rPr>
                <w:rFonts w:ascii="Arial" w:hAnsi="Arial" w:cs="Arial"/>
                <w:b/>
                <w:bCs/>
              </w:rPr>
              <w:t xml:space="preserve">- </w:t>
            </w:r>
            <w:r>
              <w:rPr>
                <w:rFonts w:ascii="Arial" w:hAnsi="Arial" w:cs="Arial"/>
              </w:rPr>
              <w:t xml:space="preserve">Manage the relationship with our recognised Trade Unions, maintaining constructive engagement and negotiation on a wide range of issues and build strong and trusted relationships. Provide expertise and support colleagues to engage effectively within agreed partnership frameworks building capability, including conflict prevention and dispute resolution at both national and local level and provide guidance relating to conciliation or arbitration. </w:t>
            </w:r>
          </w:p>
        </w:tc>
      </w:tr>
      <w:tr w:rsidR="00BA275A" w:rsidRPr="00CE6277" w14:paraId="473C095D" w14:textId="77777777" w:rsidTr="007155F8">
        <w:tc>
          <w:tcPr>
            <w:tcW w:w="533" w:type="dxa"/>
            <w:vAlign w:val="center"/>
          </w:tcPr>
          <w:p w14:paraId="5FCFA271" w14:textId="77777777" w:rsidR="00BA275A" w:rsidRPr="00655E75" w:rsidRDefault="00BA275A" w:rsidP="00BA275A">
            <w:pPr>
              <w:rPr>
                <w:rFonts w:ascii="Arial" w:hAnsi="Arial" w:cs="Arial"/>
              </w:rPr>
            </w:pPr>
            <w:r w:rsidRPr="00655E75">
              <w:rPr>
                <w:rFonts w:ascii="Arial" w:hAnsi="Arial" w:cs="Arial"/>
              </w:rPr>
              <w:t>4</w:t>
            </w:r>
          </w:p>
        </w:tc>
        <w:tc>
          <w:tcPr>
            <w:tcW w:w="8483" w:type="dxa"/>
            <w:tcBorders>
              <w:top w:val="nil"/>
              <w:left w:val="single" w:sz="8" w:space="0" w:color="auto"/>
              <w:bottom w:val="single" w:sz="8" w:space="0" w:color="auto"/>
              <w:right w:val="single" w:sz="8" w:space="0" w:color="auto"/>
            </w:tcBorders>
          </w:tcPr>
          <w:p w14:paraId="3B97BD0A" w14:textId="12FD3477" w:rsidR="00BA275A" w:rsidRPr="00655E75" w:rsidRDefault="00BA275A" w:rsidP="00BA275A">
            <w:pPr>
              <w:rPr>
                <w:rFonts w:ascii="Arial" w:hAnsi="Arial" w:cs="Arial"/>
              </w:rPr>
            </w:pPr>
            <w:r>
              <w:rPr>
                <w:rFonts w:ascii="Arial" w:hAnsi="Arial" w:cs="Arial"/>
                <w:b/>
                <w:bCs/>
              </w:rPr>
              <w:t>Effective use of Informat</w:t>
            </w:r>
            <w:r w:rsidR="00AC71AF">
              <w:rPr>
                <w:rFonts w:ascii="Arial" w:hAnsi="Arial" w:cs="Arial"/>
                <w:b/>
                <w:bCs/>
              </w:rPr>
              <w:t>i</w:t>
            </w:r>
            <w:r>
              <w:rPr>
                <w:rFonts w:ascii="Arial" w:hAnsi="Arial" w:cs="Arial"/>
                <w:b/>
                <w:bCs/>
              </w:rPr>
              <w:t>on</w:t>
            </w:r>
            <w:r w:rsidR="00AC71AF">
              <w:rPr>
                <w:rFonts w:ascii="Arial" w:hAnsi="Arial" w:cs="Arial"/>
                <w:b/>
                <w:bCs/>
              </w:rPr>
              <w:t xml:space="preserve"> - </w:t>
            </w:r>
            <w:r>
              <w:rPr>
                <w:rFonts w:ascii="Arial" w:hAnsi="Arial" w:cs="Arial"/>
              </w:rPr>
              <w:t xml:space="preserve">Using data insights </w:t>
            </w:r>
            <w:proofErr w:type="gramStart"/>
            <w:r>
              <w:rPr>
                <w:rFonts w:ascii="Arial" w:hAnsi="Arial" w:cs="Arial"/>
              </w:rPr>
              <w:t>to  influence</w:t>
            </w:r>
            <w:proofErr w:type="gramEnd"/>
            <w:r>
              <w:rPr>
                <w:rFonts w:ascii="Arial" w:hAnsi="Arial" w:cs="Arial"/>
              </w:rPr>
              <w:t xml:space="preserve"> culture and risk management, provide analysis, advice and briefings to senior managers as </w:t>
            </w:r>
            <w:proofErr w:type="gramStart"/>
            <w:r>
              <w:rPr>
                <w:rFonts w:ascii="Arial" w:hAnsi="Arial" w:cs="Arial"/>
              </w:rPr>
              <w:t>required,  Lead</w:t>
            </w:r>
            <w:proofErr w:type="gramEnd"/>
            <w:r>
              <w:rPr>
                <w:rFonts w:ascii="Arial" w:hAnsi="Arial" w:cs="Arial"/>
              </w:rPr>
              <w:t xml:space="preserve"> on the gathering, analysis and interpretation of ER data, producing high</w:t>
            </w:r>
            <w:r>
              <w:rPr>
                <w:rFonts w:ascii="Arial" w:hAnsi="Arial" w:cs="Arial"/>
              </w:rPr>
              <w:noBreakHyphen/>
              <w:t>quality insights, reports and briefings for senior managers. This includes drafting</w:t>
            </w:r>
            <w:r w:rsidR="00AC71AF">
              <w:rPr>
                <w:rFonts w:ascii="Arial" w:hAnsi="Arial" w:cs="Arial"/>
              </w:rPr>
              <w:t xml:space="preserve"> </w:t>
            </w:r>
            <w:r>
              <w:rPr>
                <w:rFonts w:ascii="Arial" w:hAnsi="Arial" w:cs="Arial"/>
              </w:rPr>
              <w:t xml:space="preserve">correspondence for Ministers relating to ER and wider HR matters.   </w:t>
            </w:r>
          </w:p>
        </w:tc>
      </w:tr>
      <w:tr w:rsidR="00BA275A" w:rsidRPr="00CE6277" w14:paraId="016FA29F" w14:textId="77777777" w:rsidTr="007155F8">
        <w:tc>
          <w:tcPr>
            <w:tcW w:w="533" w:type="dxa"/>
            <w:vAlign w:val="center"/>
          </w:tcPr>
          <w:p w14:paraId="654021BB" w14:textId="77777777" w:rsidR="00BA275A" w:rsidRPr="00655E75" w:rsidRDefault="00BA275A" w:rsidP="00BA275A">
            <w:pPr>
              <w:rPr>
                <w:rFonts w:ascii="Arial" w:hAnsi="Arial" w:cs="Arial"/>
              </w:rPr>
            </w:pPr>
            <w:r w:rsidRPr="00655E75">
              <w:rPr>
                <w:rFonts w:ascii="Arial" w:hAnsi="Arial" w:cs="Arial"/>
              </w:rPr>
              <w:t>5</w:t>
            </w:r>
          </w:p>
        </w:tc>
        <w:tc>
          <w:tcPr>
            <w:tcW w:w="8483" w:type="dxa"/>
            <w:tcBorders>
              <w:top w:val="nil"/>
              <w:left w:val="single" w:sz="8" w:space="0" w:color="auto"/>
              <w:bottom w:val="single" w:sz="8" w:space="0" w:color="auto"/>
              <w:right w:val="single" w:sz="8" w:space="0" w:color="auto"/>
            </w:tcBorders>
          </w:tcPr>
          <w:p w14:paraId="685AE0D1" w14:textId="2BAEC410" w:rsidR="00BA275A" w:rsidRPr="00655E75" w:rsidRDefault="00BA275A" w:rsidP="00BA275A">
            <w:pPr>
              <w:rPr>
                <w:rFonts w:ascii="Arial" w:hAnsi="Arial" w:cs="Arial"/>
              </w:rPr>
            </w:pPr>
            <w:r>
              <w:rPr>
                <w:rFonts w:ascii="Arial" w:hAnsi="Arial" w:cs="Arial"/>
                <w:b/>
                <w:bCs/>
              </w:rPr>
              <w:t>HR Policy Review</w:t>
            </w:r>
            <w:r w:rsidR="00AC71AF">
              <w:rPr>
                <w:rFonts w:ascii="Arial" w:hAnsi="Arial" w:cs="Arial"/>
                <w:b/>
                <w:bCs/>
              </w:rPr>
              <w:t xml:space="preserve"> - </w:t>
            </w:r>
            <w:r>
              <w:rPr>
                <w:rFonts w:ascii="Arial" w:hAnsi="Arial" w:cs="Arial"/>
              </w:rPr>
              <w:t xml:space="preserve">Oversee the HR Policy review process, ensuring our people policies are clear, forward thinking - striking the right balance between legal compliance, and real-world application that support organisational strategy </w:t>
            </w:r>
            <w:r w:rsidR="00AC71AF">
              <w:rPr>
                <w:rFonts w:ascii="Arial" w:hAnsi="Arial" w:cs="Arial"/>
              </w:rPr>
              <w:t xml:space="preserve">and </w:t>
            </w:r>
            <w:r>
              <w:rPr>
                <w:rFonts w:ascii="Arial" w:hAnsi="Arial" w:cs="Arial"/>
              </w:rPr>
              <w:t xml:space="preserve">key stakeholders (operational feasibility, pay and pension implications). Support the team as a centre of expertise, providing professional advice and guidance </w:t>
            </w:r>
            <w:r w:rsidR="00AC71AF">
              <w:rPr>
                <w:rFonts w:ascii="Arial" w:hAnsi="Arial" w:cs="Arial"/>
              </w:rPr>
              <w:t>to e</w:t>
            </w:r>
            <w:r>
              <w:rPr>
                <w:rFonts w:ascii="Arial" w:hAnsi="Arial" w:cs="Arial"/>
              </w:rPr>
              <w:t>nable the successful implementation of our people policies.</w:t>
            </w:r>
          </w:p>
        </w:tc>
      </w:tr>
      <w:tr w:rsidR="00BA275A" w:rsidRPr="00CE6277" w14:paraId="5303AFC6" w14:textId="77777777" w:rsidTr="007155F8">
        <w:tc>
          <w:tcPr>
            <w:tcW w:w="533" w:type="dxa"/>
            <w:vAlign w:val="center"/>
          </w:tcPr>
          <w:p w14:paraId="32BE686F" w14:textId="77777777" w:rsidR="00BA275A" w:rsidRPr="00655E75" w:rsidRDefault="00BA275A" w:rsidP="00BA275A">
            <w:pPr>
              <w:rPr>
                <w:rFonts w:ascii="Arial" w:hAnsi="Arial" w:cs="Arial"/>
              </w:rPr>
            </w:pPr>
            <w:r w:rsidRPr="00655E75">
              <w:rPr>
                <w:rFonts w:ascii="Arial" w:hAnsi="Arial" w:cs="Arial"/>
              </w:rPr>
              <w:t>6</w:t>
            </w:r>
          </w:p>
        </w:tc>
        <w:tc>
          <w:tcPr>
            <w:tcW w:w="8483" w:type="dxa"/>
            <w:tcBorders>
              <w:top w:val="nil"/>
              <w:left w:val="single" w:sz="8" w:space="0" w:color="auto"/>
              <w:bottom w:val="single" w:sz="8" w:space="0" w:color="auto"/>
              <w:right w:val="single" w:sz="8" w:space="0" w:color="auto"/>
            </w:tcBorders>
          </w:tcPr>
          <w:p w14:paraId="4DB9266B" w14:textId="335535CD" w:rsidR="00BA275A" w:rsidRPr="00655E75" w:rsidRDefault="00BA275A" w:rsidP="00BA275A">
            <w:pPr>
              <w:rPr>
                <w:rFonts w:ascii="Arial" w:hAnsi="Arial" w:cs="Arial"/>
              </w:rPr>
            </w:pPr>
            <w:proofErr w:type="spellStart"/>
            <w:r>
              <w:rPr>
                <w:rFonts w:ascii="Arial" w:hAnsi="Arial" w:cs="Arial"/>
                <w:b/>
                <w:bCs/>
              </w:rPr>
              <w:t>Continous</w:t>
            </w:r>
            <w:proofErr w:type="spellEnd"/>
            <w:r>
              <w:rPr>
                <w:rFonts w:ascii="Arial" w:hAnsi="Arial" w:cs="Arial"/>
                <w:b/>
                <w:bCs/>
              </w:rPr>
              <w:t xml:space="preserve"> Professional Service and Development</w:t>
            </w:r>
            <w:r w:rsidR="00AC71AF">
              <w:rPr>
                <w:rFonts w:ascii="Arial" w:hAnsi="Arial" w:cs="Arial"/>
                <w:b/>
                <w:bCs/>
              </w:rPr>
              <w:t xml:space="preserve"> - </w:t>
            </w:r>
            <w:r>
              <w:rPr>
                <w:rFonts w:ascii="Arial" w:hAnsi="Arial" w:cs="Arial"/>
              </w:rPr>
              <w:t>Support the ongoing development of services and provision to colleagues to drive continuous improvement.  Troubleshoot and resolve issues, investigating root causes and implementing preventive measures and sustainable actions. Acting as the senior escalation point for complex queries, providing advice and support to colleagues and collaborate closely with cross-functional teams.</w:t>
            </w:r>
          </w:p>
        </w:tc>
      </w:tr>
    </w:tbl>
    <w:p w14:paraId="3E4BD8E4" w14:textId="126780A1" w:rsidR="00845333" w:rsidRDefault="00845333">
      <w:pPr>
        <w:rPr>
          <w:rFonts w:ascii="Arial" w:eastAsiaTheme="majorEastAsia" w:hAnsi="Arial" w:cs="Arial"/>
          <w:b/>
          <w:bCs/>
          <w:color w:val="004295"/>
          <w:sz w:val="24"/>
          <w:szCs w:val="24"/>
        </w:rPr>
      </w:pP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04BF7853" w:rsidR="008C324D" w:rsidRPr="00B005B7" w:rsidRDefault="00BA275A" w:rsidP="5B5A3EFB">
            <w:pPr>
              <w:pStyle w:val="NoSpacing"/>
              <w:rPr>
                <w:rFonts w:ascii="Arial" w:eastAsia="Arial" w:hAnsi="Arial" w:cs="Arial"/>
              </w:rPr>
            </w:pPr>
            <w:r w:rsidRPr="00BA275A">
              <w:rPr>
                <w:rFonts w:ascii="Arial" w:eastAsia="Arial" w:hAnsi="Arial" w:cs="Arial"/>
              </w:rPr>
              <w:t xml:space="preserve">Postgraduate qualification in HRM or a related discipline, or equivalent experience.  </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EndPr/>
          <w:sdtContent>
            <w:tc>
              <w:tcPr>
                <w:tcW w:w="2409" w:type="dxa"/>
              </w:tcPr>
              <w:p w14:paraId="61781074" w14:textId="4B57AD51" w:rsidR="008C324D" w:rsidRPr="006C7821" w:rsidRDefault="00BA275A"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5475880" w14:textId="77777777" w:rsidTr="5B5A3EFB">
        <w:trPr>
          <w:trHeight w:val="836"/>
        </w:trPr>
        <w:tc>
          <w:tcPr>
            <w:tcW w:w="6658" w:type="dxa"/>
            <w:shd w:val="clear" w:color="auto" w:fill="DAEEF3"/>
          </w:tcPr>
          <w:p w14:paraId="75F96011" w14:textId="556F6F7C" w:rsidR="00BA275A" w:rsidRPr="00BA275A" w:rsidRDefault="00BA275A" w:rsidP="00BA275A">
            <w:pPr>
              <w:pStyle w:val="NoSpacing"/>
              <w:rPr>
                <w:rFonts w:ascii="Arial" w:eastAsia="Arial" w:hAnsi="Arial" w:cs="Arial"/>
              </w:rPr>
            </w:pPr>
            <w:r w:rsidRPr="00BA275A">
              <w:rPr>
                <w:rFonts w:ascii="Arial" w:eastAsia="Arial" w:hAnsi="Arial" w:cs="Arial"/>
              </w:rPr>
              <w:t xml:space="preserve">Chartered Member of CIPD </w:t>
            </w:r>
          </w:p>
          <w:p w14:paraId="110F3F4D" w14:textId="77777777" w:rsidR="008C324D" w:rsidRPr="00B005B7" w:rsidRDefault="008C324D" w:rsidP="5B5A3EFB">
            <w:pPr>
              <w:pStyle w:val="NoSpacing"/>
              <w:rPr>
                <w:rFonts w:ascii="Arial" w:eastAsia="Arial" w:hAnsi="Arial" w:cs="Arial"/>
              </w:rPr>
            </w:pPr>
          </w:p>
        </w:tc>
        <w:sdt>
          <w:sdtPr>
            <w:rPr>
              <w:rFonts w:ascii="Arial" w:eastAsia="Arial" w:hAnsi="Arial" w:cs="Arial"/>
            </w:rPr>
            <w:id w:val="39176632"/>
            <w:placeholder>
              <w:docPart w:val="B118420BEE8740018A4D2F943BE49D9E"/>
            </w:placeholder>
            <w:dropDownList>
              <w:listItem w:value="Choose an item."/>
              <w:listItem w:displayText="Essential" w:value="Essential"/>
              <w:listItem w:displayText="Desirable" w:value="Desirable"/>
            </w:dropDownList>
          </w:sdtPr>
          <w:sdtEndPr/>
          <w:sdtContent>
            <w:tc>
              <w:tcPr>
                <w:tcW w:w="2409" w:type="dxa"/>
              </w:tcPr>
              <w:p w14:paraId="10FC2C97" w14:textId="4B9B24E9" w:rsidR="008C324D" w:rsidRPr="006C7821" w:rsidRDefault="00BA275A"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30E15B5D" w14:textId="7B4E0BE4" w:rsidR="006251BC" w:rsidRPr="004F0564" w:rsidRDefault="00BA275A" w:rsidP="5B5A3EFB">
            <w:pPr>
              <w:pStyle w:val="NoSpacing"/>
              <w:rPr>
                <w:rFonts w:ascii="Arial" w:eastAsia="Arial" w:hAnsi="Arial" w:cs="Arial"/>
              </w:rPr>
            </w:pPr>
            <w:r w:rsidRPr="00BA275A">
              <w:rPr>
                <w:rFonts w:ascii="Arial" w:eastAsia="Arial" w:hAnsi="Arial" w:cs="Arial"/>
              </w:rPr>
              <w:lastRenderedPageBreak/>
              <w:t>Experience of leading and supporting an effective team, understanding that high performance comes from clarity, trust and giving capable people the space to deliver. You create environments where good judgement thrives and delivering continuous improvement.</w:t>
            </w: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2409" w:type="dxa"/>
              </w:tcPr>
              <w:p w14:paraId="507ACA50" w14:textId="1E432EBA" w:rsidR="008C324D" w:rsidRPr="006C7821" w:rsidRDefault="00BA275A"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3C6D9D9" w14:textId="77777777" w:rsidTr="5B5A3EFB">
        <w:trPr>
          <w:trHeight w:val="846"/>
        </w:trPr>
        <w:tc>
          <w:tcPr>
            <w:tcW w:w="6658" w:type="dxa"/>
            <w:shd w:val="clear" w:color="auto" w:fill="DAEEF3"/>
          </w:tcPr>
          <w:p w14:paraId="310DC162" w14:textId="4A6F99F4" w:rsidR="008C324D" w:rsidRPr="004F0564" w:rsidRDefault="00BA275A" w:rsidP="5B5A3EFB">
            <w:pPr>
              <w:pStyle w:val="NoSpacing"/>
              <w:rPr>
                <w:rFonts w:ascii="Arial" w:eastAsia="Arial" w:hAnsi="Arial" w:cs="Arial"/>
              </w:rPr>
            </w:pPr>
            <w:r w:rsidRPr="00BA275A">
              <w:rPr>
                <w:rFonts w:ascii="Arial" w:eastAsia="Arial" w:hAnsi="Arial" w:cs="Arial"/>
              </w:rPr>
              <w:t xml:space="preserve">Experience of working with trade unions with deep understanding of employment relations dynamics. </w:t>
            </w: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2409" w:type="dxa"/>
              </w:tcPr>
              <w:p w14:paraId="77C09FFE" w14:textId="5000D0BB" w:rsidR="008C324D" w:rsidRPr="006C7821" w:rsidRDefault="00BA275A"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C2B4E5E" w14:textId="77777777" w:rsidTr="5B5A3EFB">
        <w:trPr>
          <w:trHeight w:val="832"/>
        </w:trPr>
        <w:tc>
          <w:tcPr>
            <w:tcW w:w="6658" w:type="dxa"/>
            <w:shd w:val="clear" w:color="auto" w:fill="DAEEF3"/>
          </w:tcPr>
          <w:p w14:paraId="6EA015FF" w14:textId="147EDBA9" w:rsidR="008C324D" w:rsidRPr="00AC6F8A" w:rsidRDefault="00BA275A" w:rsidP="5B5A3EFB">
            <w:pPr>
              <w:pStyle w:val="NoSpacing"/>
              <w:rPr>
                <w:rFonts w:ascii="Arial" w:eastAsia="Arial" w:hAnsi="Arial" w:cs="Arial"/>
              </w:rPr>
            </w:pPr>
            <w:r w:rsidRPr="00BA275A">
              <w:rPr>
                <w:rFonts w:ascii="Arial" w:eastAsia="Arial" w:hAnsi="Arial" w:cs="Arial"/>
              </w:rPr>
              <w:t xml:space="preserve">Experience in the development of HR policies/products, demonstrating your understanding and expertise in evolving employment law and understand what they changes mean in practice using a person centred approach. </w:t>
            </w:r>
          </w:p>
        </w:tc>
        <w:sdt>
          <w:sdtPr>
            <w:rPr>
              <w:rFonts w:ascii="Arial" w:eastAsia="Arial" w:hAnsi="Arial" w:cs="Arial"/>
            </w:rPr>
            <w:id w:val="-2040041086"/>
            <w:placeholder>
              <w:docPart w:val="2ED8B3C4508A434FB6F40F4711553CD0"/>
            </w:placeholder>
            <w:dropDownList>
              <w:listItem w:value="Choose an item."/>
              <w:listItem w:displayText="Essential" w:value="Essential"/>
              <w:listItem w:displayText="Desirable" w:value="Desirable"/>
            </w:dropDownList>
          </w:sdtPr>
          <w:sdtEndPr/>
          <w:sdtContent>
            <w:tc>
              <w:tcPr>
                <w:tcW w:w="2409" w:type="dxa"/>
              </w:tcPr>
              <w:p w14:paraId="0E78D25F" w14:textId="30710E57" w:rsidR="008C324D" w:rsidRPr="006C7821" w:rsidRDefault="00BA275A"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339386C8" w14:textId="77777777" w:rsidTr="5B5A3EFB">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5B5A3EFB">
        <w:trPr>
          <w:trHeight w:val="834"/>
        </w:trPr>
        <w:sdt>
          <w:sdtPr>
            <w:rPr>
              <w:rFonts w:ascii="Arial" w:eastAsia="Times New Roman" w:hAnsi="Arial" w:cs="Arial"/>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3ADEB848" w:rsidR="00CB475F" w:rsidRPr="006C7821" w:rsidRDefault="00BA275A" w:rsidP="002017E5">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Listen &amp; Communicate</w:t>
                </w:r>
              </w:p>
            </w:tc>
          </w:sdtContent>
        </w:sdt>
        <w:tc>
          <w:tcPr>
            <w:tcW w:w="2409" w:type="dxa"/>
            <w:vAlign w:val="center"/>
          </w:tcPr>
          <w:p w14:paraId="7D5F0937" w14:textId="50E118B0" w:rsidR="315DA566" w:rsidRPr="006C7821" w:rsidRDefault="006C7821" w:rsidP="006C7821">
            <w:pPr>
              <w:rPr>
                <w:rFonts w:ascii="Arial" w:hAnsi="Arial" w:cs="Arial"/>
              </w:rPr>
            </w:pPr>
            <w:r w:rsidRPr="006C7821">
              <w:rPr>
                <w:rFonts w:ascii="Arial" w:hAnsi="Arial" w:cs="Arial"/>
              </w:rPr>
              <w:t>Essential</w:t>
            </w:r>
          </w:p>
        </w:tc>
      </w:tr>
      <w:tr w:rsidR="008C324D" w:rsidRPr="00AC6F8A" w14:paraId="4EC25208" w14:textId="77777777" w:rsidTr="5B5A3EFB">
        <w:trPr>
          <w:trHeight w:val="834"/>
        </w:trPr>
        <w:sdt>
          <w:sdtPr>
            <w:rPr>
              <w:rFonts w:ascii="Arial" w:eastAsia="Times New Roman" w:hAnsi="Arial" w:cs="Arial"/>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6047DE9F" w:rsidR="008C324D" w:rsidRPr="006C7821" w:rsidRDefault="00BA275A" w:rsidP="002017E5">
                <w:pPr>
                  <w:suppressAutoHyphens/>
                  <w:spacing w:after="0" w:line="240" w:lineRule="auto"/>
                  <w:jc w:val="both"/>
                  <w:rPr>
                    <w:rFonts w:ascii="Arial" w:hAnsi="Arial" w:cs="Arial"/>
                  </w:rPr>
                </w:pPr>
                <w:r>
                  <w:rPr>
                    <w:rFonts w:ascii="Arial" w:eastAsia="Times New Roman" w:hAnsi="Arial" w:cs="Arial"/>
                    <w:lang w:val="en" w:eastAsia="en-GB"/>
                  </w:rPr>
                  <w:t>Relationships &amp; Collaboration</w:t>
                </w:r>
              </w:p>
            </w:tc>
          </w:sdtContent>
        </w:sdt>
        <w:tc>
          <w:tcPr>
            <w:tcW w:w="2409" w:type="dxa"/>
            <w:vAlign w:val="center"/>
          </w:tcPr>
          <w:p w14:paraId="27F4DDE9" w14:textId="64B2B5AD" w:rsidR="7A73A2D4" w:rsidRPr="006C7821" w:rsidRDefault="006C7821" w:rsidP="006C7821">
            <w:pPr>
              <w:rPr>
                <w:rFonts w:ascii="Arial" w:hAnsi="Arial" w:cs="Arial"/>
              </w:rPr>
            </w:pPr>
            <w:r w:rsidRPr="006C7821">
              <w:rPr>
                <w:rFonts w:ascii="Arial" w:hAnsi="Arial" w:cs="Arial"/>
              </w:rPr>
              <w:t>Essential</w:t>
            </w:r>
          </w:p>
        </w:tc>
      </w:tr>
      <w:tr w:rsidR="008C324D" w:rsidRPr="00AC6F8A" w14:paraId="3A73C6A2" w14:textId="77777777" w:rsidTr="5B5A3EFB">
        <w:trPr>
          <w:trHeight w:val="846"/>
        </w:trPr>
        <w:sdt>
          <w:sdtPr>
            <w:rPr>
              <w:rFonts w:ascii="Arial" w:eastAsia="Times New Roman" w:hAnsi="Arial" w:cs="Arial"/>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362CA1F1" w:rsidR="008C324D" w:rsidRPr="006C7821" w:rsidRDefault="00BA275A" w:rsidP="002017E5">
                <w:pPr>
                  <w:spacing w:line="240" w:lineRule="auto"/>
                  <w:jc w:val="both"/>
                  <w:rPr>
                    <w:rFonts w:ascii="Arial" w:hAnsi="Arial" w:cs="Arial"/>
                  </w:rPr>
                </w:pPr>
                <w:r>
                  <w:rPr>
                    <w:rFonts w:ascii="Arial" w:eastAsia="Times New Roman" w:hAnsi="Arial" w:cs="Arial"/>
                    <w:lang w:val="en" w:eastAsia="en-GB"/>
                  </w:rPr>
                  <w:t>Solve Problems &amp; Make Decisions</w:t>
                </w:r>
              </w:p>
            </w:tc>
          </w:sdtContent>
        </w:sdt>
        <w:tc>
          <w:tcPr>
            <w:tcW w:w="2409" w:type="dxa"/>
            <w:vAlign w:val="center"/>
          </w:tcPr>
          <w:p w14:paraId="7ED7DE30" w14:textId="36F0940D"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r w:rsidR="008C324D" w:rsidRPr="00AC6F8A" w14:paraId="7A6973C6" w14:textId="77777777" w:rsidTr="5B5A3EFB">
        <w:trPr>
          <w:trHeight w:val="844"/>
        </w:trPr>
        <w:sdt>
          <w:sdtPr>
            <w:rPr>
              <w:rFonts w:ascii="Arial" w:eastAsia="Times New Roman" w:hAnsi="Arial" w:cs="Arial"/>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697FD9C" w14:textId="58D09085" w:rsidR="008C324D" w:rsidRPr="006C7821" w:rsidRDefault="00BA275A" w:rsidP="002017E5">
                <w:pPr>
                  <w:spacing w:line="240" w:lineRule="auto"/>
                  <w:jc w:val="both"/>
                  <w:rPr>
                    <w:rFonts w:ascii="Arial" w:hAnsi="Arial" w:cs="Arial"/>
                  </w:rPr>
                </w:pPr>
                <w:r>
                  <w:rPr>
                    <w:rFonts w:ascii="Arial" w:eastAsia="Times New Roman" w:hAnsi="Arial" w:cs="Arial"/>
                    <w:lang w:val="en" w:eastAsia="en-GB"/>
                  </w:rPr>
                  <w:t>Plan &amp; Organise</w:t>
                </w:r>
              </w:p>
            </w:tc>
          </w:sdtContent>
        </w:sdt>
        <w:tc>
          <w:tcPr>
            <w:tcW w:w="2409" w:type="dxa"/>
            <w:vAlign w:val="center"/>
          </w:tcPr>
          <w:p w14:paraId="0FE90B76" w14:textId="466C8745"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4610" w14:textId="77777777" w:rsidR="006A4EBC" w:rsidRDefault="006A4EBC" w:rsidP="00671956">
      <w:pPr>
        <w:spacing w:after="0" w:line="240" w:lineRule="auto"/>
      </w:pPr>
      <w:r>
        <w:separator/>
      </w:r>
    </w:p>
  </w:endnote>
  <w:endnote w:type="continuationSeparator" w:id="0">
    <w:p w14:paraId="389A2FBB" w14:textId="77777777" w:rsidR="006A4EBC" w:rsidRDefault="006A4EBC" w:rsidP="00671956">
      <w:pPr>
        <w:spacing w:after="0" w:line="240" w:lineRule="auto"/>
      </w:pPr>
      <w:r>
        <w:continuationSeparator/>
      </w:r>
    </w:p>
  </w:endnote>
  <w:endnote w:type="continuationNotice" w:id="1">
    <w:p w14:paraId="62357836" w14:textId="77777777" w:rsidR="006A4EBC" w:rsidRDefault="006A4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964F" w14:textId="6DBA0CC4" w:rsidR="00AC71AF" w:rsidRDefault="00AC71AF">
    <w:pPr>
      <w:pStyle w:val="Footer"/>
    </w:pPr>
    <w:r>
      <w:t>Organisational Development Directorate</w:t>
    </w:r>
  </w:p>
  <w:p w14:paraId="39FA718F" w14:textId="4772C037" w:rsidR="00AC71AF" w:rsidRDefault="00AC71AF">
    <w:pPr>
      <w:pStyle w:val="Footer"/>
    </w:pPr>
    <w:r>
      <w:t>HR Central Services</w:t>
    </w:r>
  </w:p>
  <w:p w14:paraId="23F8C663" w14:textId="56DA7F1E" w:rsidR="00AC71AF" w:rsidRDefault="00AC71AF">
    <w:pPr>
      <w:pStyle w:val="Footer"/>
    </w:pPr>
    <w:r>
      <w:t>April 2026</w:t>
    </w:r>
  </w:p>
  <w:p w14:paraId="31A81DEF" w14:textId="5D1E4E60" w:rsidR="00671956" w:rsidRDefault="00671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1"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BBCF" w14:textId="77777777" w:rsidR="006A4EBC" w:rsidRDefault="006A4EBC" w:rsidP="00671956">
      <w:pPr>
        <w:spacing w:after="0" w:line="240" w:lineRule="auto"/>
      </w:pPr>
      <w:r>
        <w:separator/>
      </w:r>
    </w:p>
  </w:footnote>
  <w:footnote w:type="continuationSeparator" w:id="0">
    <w:p w14:paraId="6F7F9100" w14:textId="77777777" w:rsidR="006A4EBC" w:rsidRDefault="006A4EBC" w:rsidP="00671956">
      <w:pPr>
        <w:spacing w:after="0" w:line="240" w:lineRule="auto"/>
      </w:pPr>
      <w:r>
        <w:continuationSeparator/>
      </w:r>
    </w:p>
  </w:footnote>
  <w:footnote w:type="continuationNotice" w:id="1">
    <w:p w14:paraId="454592BD" w14:textId="77777777" w:rsidR="006A4EBC" w:rsidRDefault="006A4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A1DF6"/>
    <w:rsid w:val="001F37EE"/>
    <w:rsid w:val="002F4FD5"/>
    <w:rsid w:val="003C02B1"/>
    <w:rsid w:val="003D126D"/>
    <w:rsid w:val="004030C3"/>
    <w:rsid w:val="00513D71"/>
    <w:rsid w:val="005375BE"/>
    <w:rsid w:val="006251BC"/>
    <w:rsid w:val="00671956"/>
    <w:rsid w:val="006A4EBC"/>
    <w:rsid w:val="006C7821"/>
    <w:rsid w:val="006F0ED1"/>
    <w:rsid w:val="00707AAE"/>
    <w:rsid w:val="0071574B"/>
    <w:rsid w:val="00730F4E"/>
    <w:rsid w:val="007616BB"/>
    <w:rsid w:val="007770A9"/>
    <w:rsid w:val="007827D7"/>
    <w:rsid w:val="007A108B"/>
    <w:rsid w:val="007A3DC8"/>
    <w:rsid w:val="007A74BA"/>
    <w:rsid w:val="00845333"/>
    <w:rsid w:val="00866BDE"/>
    <w:rsid w:val="008C324D"/>
    <w:rsid w:val="008C7F18"/>
    <w:rsid w:val="009561C2"/>
    <w:rsid w:val="00985F2B"/>
    <w:rsid w:val="00990ED7"/>
    <w:rsid w:val="009C5432"/>
    <w:rsid w:val="00AA6007"/>
    <w:rsid w:val="00AC2A5C"/>
    <w:rsid w:val="00AC71AF"/>
    <w:rsid w:val="00AF28C2"/>
    <w:rsid w:val="00B137A5"/>
    <w:rsid w:val="00B36467"/>
    <w:rsid w:val="00B44A0F"/>
    <w:rsid w:val="00BA275A"/>
    <w:rsid w:val="00BE16BF"/>
    <w:rsid w:val="00C4623A"/>
    <w:rsid w:val="00C66701"/>
    <w:rsid w:val="00C75F46"/>
    <w:rsid w:val="00C762CF"/>
    <w:rsid w:val="00CA163B"/>
    <w:rsid w:val="00CB475F"/>
    <w:rsid w:val="00D75383"/>
    <w:rsid w:val="00D85F31"/>
    <w:rsid w:val="00DB399F"/>
    <w:rsid w:val="00DE2A16"/>
    <w:rsid w:val="00E412EB"/>
    <w:rsid w:val="00EE4DDD"/>
    <w:rsid w:val="00F31F42"/>
    <w:rsid w:val="00F64C3E"/>
    <w:rsid w:val="00F6630D"/>
    <w:rsid w:val="00FD05F1"/>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D85F31" w:rsidP="00D85F31">
          <w:pPr>
            <w:pStyle w:val="B118420BEE8740018A4D2F943BE49D9E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RDefault="00D85F31" w:rsidP="00D85F31">
          <w:pPr>
            <w:pStyle w:val="A516745BD7A341658FDD1241AE135E9B1"/>
          </w:pPr>
          <w:r w:rsidRPr="001E6CB8">
            <w:rPr>
              <w:rStyle w:val="PlaceholderText"/>
              <w:rFonts w:ascii="Arial" w:hAnsi="Arial" w:cs="Arial"/>
              <w:b/>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195402"/>
    <w:rsid w:val="003C02B1"/>
    <w:rsid w:val="004030C3"/>
    <w:rsid w:val="00410CC4"/>
    <w:rsid w:val="004A45AF"/>
    <w:rsid w:val="004B38F6"/>
    <w:rsid w:val="00574C38"/>
    <w:rsid w:val="006349F6"/>
    <w:rsid w:val="00663A17"/>
    <w:rsid w:val="006F0ED1"/>
    <w:rsid w:val="006F15E1"/>
    <w:rsid w:val="00730F4E"/>
    <w:rsid w:val="007616BB"/>
    <w:rsid w:val="00815B7A"/>
    <w:rsid w:val="00853ACE"/>
    <w:rsid w:val="00AA6007"/>
    <w:rsid w:val="00AF28C2"/>
    <w:rsid w:val="00B44A0F"/>
    <w:rsid w:val="00D85F31"/>
    <w:rsid w:val="00DB399F"/>
    <w:rsid w:val="00EE4DDD"/>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F4E"/>
    <w:rPr>
      <w:color w:val="808080"/>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B118420BEE8740018A4D2F943BE49D9E1">
    <w:name w:val="B118420BEE8740018A4D2F943BE49D9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F16309504A564D26AD13A9E2F3C78BEE">
    <w:name w:val="F16309504A564D26AD13A9E2F3C78BEE"/>
    <w:rsid w:val="004B38F6"/>
    <w:pPr>
      <w:spacing w:line="278" w:lineRule="auto"/>
    </w:pPr>
    <w:rPr>
      <w:kern w:val="2"/>
      <w:sz w:val="24"/>
      <w:szCs w:val="24"/>
      <w14:ligatures w14:val="standardContextual"/>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A516745BD7A341658FDD1241AE135E9B1">
    <w:name w:val="A516745BD7A341658FDD1241AE135E9B1"/>
    <w:rsid w:val="00D85F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FE0D8450E6944B741DCDD87D7BCA7" ma:contentTypeVersion="13" ma:contentTypeDescription="Create a new document." ma:contentTypeScope="" ma:versionID="3e06be2250be483c9a35b55934361fad">
  <xsd:schema xmlns:xsd="http://www.w3.org/2001/XMLSchema" xmlns:xs="http://www.w3.org/2001/XMLSchema" xmlns:p="http://schemas.microsoft.com/office/2006/metadata/properties" xmlns:ns2="ac669e54-836b-445e-a070-390584f18d80" xmlns:ns3="1f65bb7d-b889-4ac1-b549-3801649b4d4a" targetNamespace="http://schemas.microsoft.com/office/2006/metadata/properties" ma:root="true" ma:fieldsID="60a8e01d2c03d9b5ad0eb8796f9f9933" ns2:_="" ns3:_="">
    <xsd:import namespace="ac669e54-836b-445e-a070-390584f18d80"/>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9e54-836b-445e-a070-390584f18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733e73-7b06-4c21-ad4e-2ae8f9e3158b}"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65bb7d-b889-4ac1-b549-3801649b4d4a" xsi:nil="true"/>
    <lcf76f155ced4ddcb4097134ff3c332f xmlns="ac669e54-836b-445e-a070-390584f18d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6F571E-6C65-4BF4-BD61-8CCB24EB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69e54-836b-445e-a070-390584f18d80"/>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4.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 ds:uri="1f65bb7d-b889-4ac1-b549-3801649b4d4a"/>
    <ds:schemaRef ds:uri="ac669e54-836b-445e-a070-390584f18d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4452</Characters>
  <Application>Microsoft Office Word</Application>
  <DocSecurity>4</DocSecurity>
  <Lines>139</Lines>
  <Paragraphs>79</Paragraphs>
  <ScaleCrop>false</ScaleCrop>
  <Company>Scottish Prison Service</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Rachel Parker</cp:lastModifiedBy>
  <cp:revision>2</cp:revision>
  <dcterms:created xsi:type="dcterms:W3CDTF">2026-04-09T07:12:00Z</dcterms:created>
  <dcterms:modified xsi:type="dcterms:W3CDTF">2026-04-09T07:12:00Z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0x010100F66FE0D8450E6944B741DCDD87D7BCA7</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