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58C24CA9">
        <w:trPr>
          <w:trHeight w:val="2117"/>
        </w:trPr>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3D06CB" w14:textId="738CE425" w:rsidR="000364F7" w:rsidRDefault="000364F7" w:rsidP="58C24CA9">
            <w:pPr>
              <w:tabs>
                <w:tab w:val="left" w:pos="1206"/>
              </w:tabs>
              <w:jc w:val="both"/>
              <w:rPr>
                <w:rFonts w:ascii="Candara" w:eastAsia="Candara" w:hAnsi="Candara" w:cs="Candara"/>
              </w:rPr>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left:0;text-align:left;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58C24CA9">
            <w:pPr>
              <w:tabs>
                <w:tab w:val="left" w:pos="1206"/>
              </w:tabs>
              <w:jc w:val="both"/>
              <w:rPr>
                <w:rFonts w:ascii="Candara" w:eastAsia="Candara" w:hAnsi="Candara" w:cs="Candara"/>
              </w:rPr>
            </w:pPr>
          </w:p>
          <w:p w14:paraId="1341A7CD" w14:textId="77777777" w:rsidR="000364F7" w:rsidRDefault="000364F7" w:rsidP="58C24CA9">
            <w:pPr>
              <w:tabs>
                <w:tab w:val="left" w:pos="1206"/>
              </w:tabs>
              <w:jc w:val="both"/>
              <w:rPr>
                <w:rFonts w:ascii="Candara" w:eastAsia="Candara" w:hAnsi="Candara" w:cs="Candara"/>
              </w:rPr>
            </w:pPr>
          </w:p>
          <w:p w14:paraId="1B73DCAB" w14:textId="77777777" w:rsidR="000364F7" w:rsidRDefault="000364F7" w:rsidP="58C24CA9">
            <w:pPr>
              <w:tabs>
                <w:tab w:val="left" w:pos="1206"/>
              </w:tabs>
              <w:jc w:val="both"/>
              <w:rPr>
                <w:rFonts w:ascii="Candara" w:eastAsia="Candara" w:hAnsi="Candara" w:cs="Candara"/>
              </w:rPr>
            </w:pPr>
          </w:p>
          <w:p w14:paraId="652CF216" w14:textId="08502557" w:rsidR="000364F7" w:rsidRDefault="000364F7" w:rsidP="58C24CA9">
            <w:pPr>
              <w:tabs>
                <w:tab w:val="left" w:pos="1206"/>
              </w:tabs>
              <w:jc w:val="both"/>
              <w:rPr>
                <w:rFonts w:ascii="Candara" w:eastAsia="Candara" w:hAnsi="Candara" w:cs="Candara"/>
              </w:rPr>
            </w:pPr>
          </w:p>
          <w:p w14:paraId="05B52AF0" w14:textId="123CF2BC" w:rsidR="000364F7" w:rsidRDefault="000364F7" w:rsidP="58C24CA9">
            <w:pPr>
              <w:tabs>
                <w:tab w:val="left" w:pos="1206"/>
              </w:tabs>
              <w:jc w:val="both"/>
              <w:rPr>
                <w:rFonts w:ascii="Candara" w:eastAsia="Candara" w:hAnsi="Candara" w:cs="Candara"/>
              </w:rPr>
            </w:pPr>
          </w:p>
          <w:p w14:paraId="250EB43B" w14:textId="46E548F6" w:rsidR="000364F7" w:rsidRDefault="000364F7" w:rsidP="58C24CA9">
            <w:pPr>
              <w:tabs>
                <w:tab w:val="left" w:pos="1206"/>
              </w:tabs>
              <w:jc w:val="both"/>
              <w:rPr>
                <w:rFonts w:ascii="Candara" w:eastAsia="Candara" w:hAnsi="Candara" w:cs="Candara"/>
              </w:rPr>
            </w:pPr>
          </w:p>
        </w:tc>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272332" w14:textId="65047566" w:rsidR="000364F7" w:rsidRDefault="000364F7" w:rsidP="58C24CA9">
            <w:pPr>
              <w:jc w:val="both"/>
              <w:rPr>
                <w:rFonts w:ascii="Candara" w:eastAsia="Candara" w:hAnsi="Candara" w:cs="Candara"/>
              </w:rPr>
            </w:pPr>
          </w:p>
        </w:tc>
        <w:tc>
          <w:tcPr>
            <w:tcW w:w="22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24FFD8" w14:textId="7718C263" w:rsidR="000364F7" w:rsidRDefault="000364F7" w:rsidP="58C24CA9">
            <w:pPr>
              <w:jc w:val="both"/>
              <w:rPr>
                <w:rFonts w:ascii="Candara" w:eastAsia="Candara" w:hAnsi="Candara" w:cs="Candara"/>
              </w:rPr>
            </w:pPr>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58C24CA9">
        <w:tc>
          <w:tcPr>
            <w:tcW w:w="9016" w:type="dxa"/>
            <w:gridSpan w:val="3"/>
            <w:tcBorders>
              <w:left w:val="single" w:sz="4" w:space="0" w:color="FFFFFF" w:themeColor="background1"/>
              <w:bottom w:val="single" w:sz="4" w:space="0" w:color="FFFFFF" w:themeColor="background1"/>
              <w:right w:val="single" w:sz="4" w:space="0" w:color="FFFFFF" w:themeColor="background1"/>
            </w:tcBorders>
          </w:tcPr>
          <w:p w14:paraId="30F5BBFA" w14:textId="5CFC32DC" w:rsidR="008C324D" w:rsidRDefault="008C324D" w:rsidP="58C24CA9">
            <w:pPr>
              <w:jc w:val="both"/>
              <w:rPr>
                <w:rFonts w:ascii="Candara" w:eastAsia="Candara" w:hAnsi="Candara" w:cs="Candara"/>
              </w:rPr>
            </w:pPr>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17afbe" strokecolor="#17afbe" w14:anchorId="45B73D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w10:wrap anchorx="margin" anchory="page"/>
                    </v:rect>
                  </w:pict>
                </mc:Fallback>
              </mc:AlternateContent>
            </w:r>
          </w:p>
        </w:tc>
      </w:tr>
      <w:tr w:rsidR="008C324D" w14:paraId="0C085625" w14:textId="77777777" w:rsidTr="58C24CA9">
        <w:tc>
          <w:tcPr>
            <w:tcW w:w="901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EA4FE8" w14:textId="3CC6406B" w:rsidR="008C324D" w:rsidRPr="008C324D" w:rsidRDefault="008C324D" w:rsidP="58C24CA9">
            <w:pPr>
              <w:pStyle w:val="Heading2"/>
              <w:jc w:val="center"/>
              <w:rPr>
                <w:rFonts w:ascii="Candara" w:eastAsia="Candara" w:hAnsi="Candara" w:cs="Candara"/>
                <w:b/>
                <w:bCs/>
                <w:color w:val="004295"/>
                <w:sz w:val="28"/>
                <w:szCs w:val="28"/>
              </w:rPr>
            </w:pPr>
            <w:r w:rsidRPr="58C24CA9">
              <w:rPr>
                <w:rFonts w:ascii="Candara" w:eastAsia="Candara" w:hAnsi="Candara" w:cs="Candara"/>
                <w:b/>
                <w:bCs/>
                <w:color w:val="004295"/>
                <w:sz w:val="28"/>
                <w:szCs w:val="28"/>
              </w:rPr>
              <w:t>JOB DESCRIPTION &amp; PERSON SPECIFICATION</w:t>
            </w:r>
          </w:p>
        </w:tc>
      </w:tr>
    </w:tbl>
    <w:p w14:paraId="60E999EC" w14:textId="1B2CF833" w:rsidR="008C324D" w:rsidRDefault="008C324D" w:rsidP="58C24CA9">
      <w:pPr>
        <w:pStyle w:val="Heading1"/>
        <w:jc w:val="both"/>
        <w:rPr>
          <w:rFonts w:ascii="Candara" w:eastAsia="Candara" w:hAnsi="Candara" w:cs="Candara"/>
          <w:b/>
          <w:bCs/>
          <w:color w:val="004295"/>
          <w:sz w:val="24"/>
          <w:szCs w:val="24"/>
        </w:rPr>
      </w:pPr>
      <w:r w:rsidRPr="58C24CA9">
        <w:rPr>
          <w:rFonts w:ascii="Candara" w:eastAsia="Candara" w:hAnsi="Candara" w:cs="Candara"/>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5ADFEA90">
        <w:tc>
          <w:tcPr>
            <w:tcW w:w="4133" w:type="dxa"/>
            <w:shd w:val="clear" w:color="auto" w:fill="DAEEF3"/>
          </w:tcPr>
          <w:p w14:paraId="5AF9CAAD" w14:textId="77777777" w:rsidR="008C324D" w:rsidRPr="00544318" w:rsidRDefault="008C324D" w:rsidP="58C24CA9">
            <w:pPr>
              <w:jc w:val="both"/>
              <w:rPr>
                <w:rFonts w:ascii="Candara" w:eastAsia="Candara" w:hAnsi="Candara" w:cs="Candara"/>
                <w:b/>
                <w:bCs/>
              </w:rPr>
            </w:pPr>
            <w:r w:rsidRPr="58C24CA9">
              <w:rPr>
                <w:rFonts w:ascii="Candara" w:eastAsia="Candara" w:hAnsi="Candara" w:cs="Candara"/>
                <w:b/>
                <w:bCs/>
              </w:rPr>
              <w:t>Job title</w:t>
            </w:r>
          </w:p>
        </w:tc>
        <w:tc>
          <w:tcPr>
            <w:tcW w:w="4883" w:type="dxa"/>
            <w:shd w:val="clear" w:color="auto" w:fill="DAEEF3"/>
          </w:tcPr>
          <w:p w14:paraId="3BE14310" w14:textId="77777777" w:rsidR="008C324D" w:rsidRPr="00544318" w:rsidRDefault="008C324D" w:rsidP="58C24CA9">
            <w:pPr>
              <w:jc w:val="both"/>
              <w:rPr>
                <w:rFonts w:ascii="Candara" w:eastAsia="Candara" w:hAnsi="Candara" w:cs="Candara"/>
                <w:b/>
                <w:bCs/>
              </w:rPr>
            </w:pPr>
            <w:r w:rsidRPr="58C24CA9">
              <w:rPr>
                <w:rFonts w:ascii="Candara" w:eastAsia="Candara" w:hAnsi="Candara" w:cs="Candara"/>
                <w:b/>
                <w:bCs/>
              </w:rPr>
              <w:t>Report to</w:t>
            </w:r>
          </w:p>
        </w:tc>
      </w:tr>
      <w:tr w:rsidR="008C324D" w:rsidRPr="00544318" w14:paraId="25AD7846" w14:textId="77777777" w:rsidTr="5ADFEA90">
        <w:tc>
          <w:tcPr>
            <w:tcW w:w="4133" w:type="dxa"/>
          </w:tcPr>
          <w:p w14:paraId="00C90894" w14:textId="0D0B6649" w:rsidR="008C324D" w:rsidRPr="00544318" w:rsidRDefault="0130BFA4" w:rsidP="00A70B06">
            <w:pPr>
              <w:rPr>
                <w:rFonts w:ascii="Candara" w:eastAsia="Candara" w:hAnsi="Candara" w:cs="Candara"/>
              </w:rPr>
            </w:pPr>
            <w:r w:rsidRPr="5ADFEA90">
              <w:rPr>
                <w:rFonts w:ascii="Candara" w:eastAsia="Candara" w:hAnsi="Candara" w:cs="Candara"/>
              </w:rPr>
              <w:t>Senior</w:t>
            </w:r>
            <w:r w:rsidR="36B39CCD" w:rsidRPr="5ADFEA90">
              <w:rPr>
                <w:rFonts w:ascii="Candara" w:eastAsia="Candara" w:hAnsi="Candara" w:cs="Candara"/>
              </w:rPr>
              <w:t xml:space="preserve"> </w:t>
            </w:r>
            <w:r w:rsidR="3909E365" w:rsidRPr="5ADFEA90">
              <w:rPr>
                <w:rFonts w:ascii="Candara" w:eastAsia="Candara" w:hAnsi="Candara" w:cs="Candara"/>
              </w:rPr>
              <w:t>(Design)</w:t>
            </w:r>
            <w:r w:rsidR="36B39CCD" w:rsidRPr="5ADFEA90">
              <w:rPr>
                <w:rFonts w:ascii="Candara" w:eastAsia="Candara" w:hAnsi="Candara" w:cs="Candara"/>
              </w:rPr>
              <w:t xml:space="preserve"> </w:t>
            </w:r>
            <w:r w:rsidR="79E02AAC" w:rsidRPr="5ADFEA90">
              <w:rPr>
                <w:rFonts w:ascii="Candara" w:eastAsia="Candara" w:hAnsi="Candara" w:cs="Candara"/>
              </w:rPr>
              <w:t>Electrical</w:t>
            </w:r>
            <w:r w:rsidR="36B39CCD" w:rsidRPr="5ADFEA90">
              <w:rPr>
                <w:rFonts w:ascii="Candara" w:eastAsia="Candara" w:hAnsi="Candara" w:cs="Candara"/>
              </w:rPr>
              <w:t xml:space="preserve"> </w:t>
            </w:r>
            <w:r w:rsidRPr="5ADFEA90">
              <w:rPr>
                <w:rFonts w:ascii="Candara" w:eastAsia="Candara" w:hAnsi="Candara" w:cs="Candara"/>
              </w:rPr>
              <w:t xml:space="preserve">Engineer </w:t>
            </w:r>
            <w:r w:rsidR="3909E365" w:rsidRPr="5ADFEA90">
              <w:rPr>
                <w:rFonts w:ascii="Candara" w:eastAsia="Candara" w:hAnsi="Candara" w:cs="Candara"/>
              </w:rPr>
              <w:t>(Building</w:t>
            </w:r>
            <w:r w:rsidR="001B2CBC">
              <w:rPr>
                <w:rFonts w:ascii="Candara" w:eastAsia="Candara" w:hAnsi="Candara" w:cs="Candara"/>
              </w:rPr>
              <w:t xml:space="preserve"> Services</w:t>
            </w:r>
            <w:r w:rsidR="3909E365" w:rsidRPr="5ADFEA90">
              <w:rPr>
                <w:rFonts w:ascii="Candara" w:eastAsia="Candara" w:hAnsi="Candara" w:cs="Candara"/>
              </w:rPr>
              <w:t>)</w:t>
            </w:r>
          </w:p>
        </w:tc>
        <w:tc>
          <w:tcPr>
            <w:tcW w:w="4883" w:type="dxa"/>
          </w:tcPr>
          <w:p w14:paraId="3B5ACE69" w14:textId="280691E4" w:rsidR="008C324D" w:rsidRPr="00544318" w:rsidRDefault="00D8008B" w:rsidP="58C24CA9">
            <w:pPr>
              <w:jc w:val="both"/>
              <w:rPr>
                <w:rFonts w:ascii="Candara" w:eastAsia="Candara" w:hAnsi="Candara" w:cs="Candara"/>
              </w:rPr>
            </w:pPr>
            <w:r>
              <w:rPr>
                <w:rFonts w:ascii="Candara" w:eastAsia="Candara" w:hAnsi="Candara" w:cs="Candara"/>
              </w:rPr>
              <w:t xml:space="preserve">Head of Professional and Technical Services </w:t>
            </w:r>
          </w:p>
        </w:tc>
      </w:tr>
      <w:tr w:rsidR="008C324D" w:rsidRPr="00544318" w14:paraId="6499E20C" w14:textId="77777777" w:rsidTr="5ADFEA90">
        <w:tc>
          <w:tcPr>
            <w:tcW w:w="4133" w:type="dxa"/>
            <w:shd w:val="clear" w:color="auto" w:fill="DAEEF3"/>
          </w:tcPr>
          <w:p w14:paraId="0AEBEA7A" w14:textId="77777777" w:rsidR="008C324D" w:rsidRPr="005A2070" w:rsidRDefault="008C324D" w:rsidP="58C24CA9">
            <w:pPr>
              <w:jc w:val="both"/>
              <w:rPr>
                <w:rFonts w:ascii="Candara" w:eastAsia="Candara" w:hAnsi="Candara" w:cs="Candara"/>
                <w:b/>
                <w:bCs/>
              </w:rPr>
            </w:pPr>
            <w:r w:rsidRPr="005A2070">
              <w:rPr>
                <w:rFonts w:ascii="Candara" w:eastAsia="Candara" w:hAnsi="Candara" w:cs="Candara"/>
                <w:b/>
                <w:bCs/>
              </w:rPr>
              <w:t>Location</w:t>
            </w:r>
          </w:p>
        </w:tc>
        <w:tc>
          <w:tcPr>
            <w:tcW w:w="4883" w:type="dxa"/>
            <w:shd w:val="clear" w:color="auto" w:fill="DAEEF3"/>
          </w:tcPr>
          <w:p w14:paraId="178F0405" w14:textId="77777777" w:rsidR="008C324D" w:rsidRPr="005A2070" w:rsidRDefault="008C324D" w:rsidP="58C24CA9">
            <w:pPr>
              <w:jc w:val="both"/>
              <w:rPr>
                <w:rFonts w:ascii="Candara" w:eastAsia="Candara" w:hAnsi="Candara" w:cs="Candara"/>
                <w:b/>
                <w:bCs/>
              </w:rPr>
            </w:pPr>
            <w:r w:rsidRPr="005A2070">
              <w:rPr>
                <w:rFonts w:ascii="Candara" w:eastAsia="Candara" w:hAnsi="Candara" w:cs="Candara"/>
                <w:b/>
                <w:bCs/>
              </w:rPr>
              <w:t>Department</w:t>
            </w:r>
          </w:p>
        </w:tc>
      </w:tr>
      <w:tr w:rsidR="008C324D" w:rsidRPr="00544318" w14:paraId="49D469F2" w14:textId="77777777" w:rsidTr="5ADFEA90">
        <w:tc>
          <w:tcPr>
            <w:tcW w:w="4133" w:type="dxa"/>
          </w:tcPr>
          <w:p w14:paraId="7E81C2F8" w14:textId="6813C0CE" w:rsidR="008C324D" w:rsidRPr="005A2070" w:rsidRDefault="00000000" w:rsidP="58C24CA9">
            <w:pPr>
              <w:jc w:val="both"/>
              <w:rPr>
                <w:rFonts w:ascii="Candara" w:eastAsia="Candara" w:hAnsi="Candara" w:cs="Candara"/>
              </w:rPr>
            </w:pPr>
            <w:sdt>
              <w:sdtPr>
                <w:rPr>
                  <w:rStyle w:val="Style1"/>
                  <w:rFonts w:ascii="Candara" w:hAnsi="Candara" w:cs="Arial"/>
                </w:rPr>
                <w:alias w:val="Various Locations"/>
                <w:tag w:val="Various Locations"/>
                <w:id w:val="-1325268420"/>
                <w:placeholder>
                  <w:docPart w:val="D7DBF82F77A14F568ADE7B75EFC3FB5F"/>
                </w:placeholder>
                <w15:color w:val="000000"/>
                <w:dropDownList>
                  <w:listItem w:value="Choose an item."/>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Content>
                <w:r w:rsidR="00D8008B">
                  <w:rPr>
                    <w:rStyle w:val="Style1"/>
                    <w:rFonts w:ascii="Candara" w:hAnsi="Candara" w:cs="Arial"/>
                  </w:rPr>
                  <w:t>Headquarters</w:t>
                </w:r>
              </w:sdtContent>
            </w:sdt>
          </w:p>
        </w:tc>
        <w:sdt>
          <w:sdtPr>
            <w:rPr>
              <w:rFonts w:ascii="Candara" w:hAnsi="Candara"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ISS" w:value="IS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Content>
            <w:tc>
              <w:tcPr>
                <w:tcW w:w="4883" w:type="dxa"/>
              </w:tcPr>
              <w:p w14:paraId="5321916A" w14:textId="04FBE69E" w:rsidR="008C324D" w:rsidRPr="005A2070" w:rsidRDefault="00D8008B" w:rsidP="58C24CA9">
                <w:pPr>
                  <w:rPr>
                    <w:rFonts w:ascii="Candara" w:eastAsia="Candara" w:hAnsi="Candara" w:cs="Candara"/>
                  </w:rPr>
                </w:pPr>
                <w:r>
                  <w:rPr>
                    <w:rFonts w:ascii="Candara" w:hAnsi="Candara" w:cs="Arial"/>
                  </w:rPr>
                  <w:t>Estates</w:t>
                </w:r>
              </w:p>
            </w:tc>
          </w:sdtContent>
        </w:sdt>
      </w:tr>
      <w:tr w:rsidR="008C324D" w:rsidRPr="00544318" w14:paraId="545E5409" w14:textId="77777777" w:rsidTr="5ADFEA90">
        <w:tc>
          <w:tcPr>
            <w:tcW w:w="4133" w:type="dxa"/>
            <w:shd w:val="clear" w:color="auto" w:fill="DAEEF3"/>
          </w:tcPr>
          <w:p w14:paraId="74F14BF7" w14:textId="77777777" w:rsidR="008C324D" w:rsidRPr="005A2070" w:rsidRDefault="008C324D" w:rsidP="58C24CA9">
            <w:pPr>
              <w:jc w:val="both"/>
              <w:rPr>
                <w:rFonts w:ascii="Candara" w:eastAsia="Candara" w:hAnsi="Candara" w:cs="Candara"/>
                <w:b/>
                <w:bCs/>
              </w:rPr>
            </w:pPr>
            <w:r w:rsidRPr="005A2070">
              <w:rPr>
                <w:rFonts w:ascii="Candara" w:eastAsia="Candara" w:hAnsi="Candara" w:cs="Candara"/>
                <w:b/>
                <w:bCs/>
              </w:rPr>
              <w:t>Hours of work</w:t>
            </w:r>
          </w:p>
        </w:tc>
        <w:tc>
          <w:tcPr>
            <w:tcW w:w="4883" w:type="dxa"/>
            <w:shd w:val="clear" w:color="auto" w:fill="DAEEF3"/>
          </w:tcPr>
          <w:p w14:paraId="67FC47E0" w14:textId="77777777" w:rsidR="008C324D" w:rsidRPr="005A2070" w:rsidRDefault="008C324D" w:rsidP="58C24CA9">
            <w:pPr>
              <w:jc w:val="both"/>
              <w:rPr>
                <w:rFonts w:ascii="Candara" w:eastAsia="Candara" w:hAnsi="Candara" w:cs="Candara"/>
                <w:b/>
                <w:bCs/>
              </w:rPr>
            </w:pPr>
            <w:r w:rsidRPr="005A2070">
              <w:rPr>
                <w:rFonts w:ascii="Candara" w:eastAsia="Candara" w:hAnsi="Candara" w:cs="Candara"/>
                <w:b/>
                <w:bCs/>
              </w:rPr>
              <w:t>Number of hours</w:t>
            </w:r>
          </w:p>
        </w:tc>
      </w:tr>
      <w:tr w:rsidR="008C324D" w:rsidRPr="00544318" w14:paraId="7A58F35F" w14:textId="77777777" w:rsidTr="5ADFEA90">
        <w:sdt>
          <w:sdtPr>
            <w:rPr>
              <w:rFonts w:ascii="Candara" w:hAnsi="Candara"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Content>
            <w:tc>
              <w:tcPr>
                <w:tcW w:w="4133" w:type="dxa"/>
              </w:tcPr>
              <w:p w14:paraId="41CABA2E" w14:textId="1C4C96A0" w:rsidR="008C324D" w:rsidRPr="005A2070" w:rsidRDefault="0037295C" w:rsidP="58C24CA9">
                <w:pPr>
                  <w:rPr>
                    <w:rFonts w:ascii="Candara" w:eastAsia="Candara" w:hAnsi="Candara" w:cs="Candara"/>
                  </w:rPr>
                </w:pPr>
                <w:r w:rsidRPr="005A2070">
                  <w:rPr>
                    <w:rFonts w:ascii="Candara" w:hAnsi="Candara" w:cs="Arial"/>
                  </w:rPr>
                  <w:t>All Hours Required</w:t>
                </w:r>
              </w:p>
            </w:tc>
          </w:sdtContent>
        </w:sdt>
        <w:tc>
          <w:tcPr>
            <w:tcW w:w="4883" w:type="dxa"/>
          </w:tcPr>
          <w:p w14:paraId="1955598B" w14:textId="14764D5D" w:rsidR="008C324D" w:rsidRPr="005A2070" w:rsidRDefault="001B2DDF" w:rsidP="58C24CA9">
            <w:pPr>
              <w:jc w:val="both"/>
              <w:rPr>
                <w:rFonts w:ascii="Candara" w:eastAsia="Candara" w:hAnsi="Candara" w:cs="Candara"/>
              </w:rPr>
            </w:pPr>
            <w:r>
              <w:rPr>
                <w:rFonts w:ascii="Candara" w:eastAsia="Candara" w:hAnsi="Candara" w:cs="Candara"/>
              </w:rPr>
              <w:t>3</w:t>
            </w:r>
            <w:r w:rsidR="008040C0">
              <w:rPr>
                <w:rFonts w:ascii="Candara" w:eastAsia="Candara" w:hAnsi="Candara" w:cs="Candara"/>
              </w:rPr>
              <w:t>5</w:t>
            </w:r>
          </w:p>
        </w:tc>
      </w:tr>
      <w:tr w:rsidR="008C324D" w:rsidRPr="00544318" w14:paraId="4DEBA0F6" w14:textId="77777777" w:rsidTr="5ADFEA90">
        <w:tc>
          <w:tcPr>
            <w:tcW w:w="4133" w:type="dxa"/>
            <w:shd w:val="clear" w:color="auto" w:fill="DAEEF3"/>
          </w:tcPr>
          <w:p w14:paraId="417D8776" w14:textId="77777777" w:rsidR="008C324D" w:rsidRPr="005A2070" w:rsidRDefault="008C324D" w:rsidP="58C24CA9">
            <w:pPr>
              <w:jc w:val="both"/>
              <w:rPr>
                <w:rFonts w:ascii="Candara" w:eastAsia="Candara" w:hAnsi="Candara" w:cs="Candara"/>
                <w:b/>
                <w:bCs/>
              </w:rPr>
            </w:pPr>
            <w:r w:rsidRPr="005A2070">
              <w:rPr>
                <w:rFonts w:ascii="Candara" w:eastAsia="Candara" w:hAnsi="Candara" w:cs="Candara"/>
                <w:b/>
                <w:bCs/>
              </w:rPr>
              <w:t>Job role status</w:t>
            </w:r>
          </w:p>
        </w:tc>
        <w:tc>
          <w:tcPr>
            <w:tcW w:w="4883" w:type="dxa"/>
            <w:shd w:val="clear" w:color="auto" w:fill="DAEEF3"/>
          </w:tcPr>
          <w:p w14:paraId="07C28EC4" w14:textId="77777777" w:rsidR="008C324D" w:rsidRPr="005A2070" w:rsidRDefault="008C324D" w:rsidP="58C24CA9">
            <w:pPr>
              <w:jc w:val="both"/>
              <w:rPr>
                <w:rFonts w:ascii="Candara" w:eastAsia="Candara" w:hAnsi="Candara" w:cs="Candara"/>
                <w:b/>
                <w:bCs/>
              </w:rPr>
            </w:pPr>
            <w:r w:rsidRPr="005A2070">
              <w:rPr>
                <w:rFonts w:ascii="Candara" w:eastAsia="Candara" w:hAnsi="Candara" w:cs="Candara"/>
                <w:b/>
                <w:bCs/>
              </w:rPr>
              <w:t xml:space="preserve">Is C&amp;R/PPT a requirement? </w:t>
            </w:r>
          </w:p>
        </w:tc>
      </w:tr>
      <w:tr w:rsidR="008C324D" w:rsidRPr="00544318" w14:paraId="5345321D" w14:textId="77777777" w:rsidTr="5ADFEA90">
        <w:sdt>
          <w:sdtPr>
            <w:rPr>
              <w:rStyle w:val="Style4"/>
              <w:rFonts w:ascii="Candara" w:hAnsi="Candara" w:cs="Arial"/>
            </w:rPr>
            <w:id w:val="-1429652869"/>
            <w:placeholder>
              <w:docPart w:val="04877BE9992345E2BEC3D28EFD24F21A"/>
            </w:placeholder>
            <w15:color w:val="000000"/>
            <w:dropDownList>
              <w:listItem w:value="Choose an item."/>
              <w:listItem w:displayText="Operational" w:value="Operational"/>
              <w:listItem w:displayText="Non-Operational" w:value="Non-Operational"/>
            </w:dropDownList>
          </w:sdtPr>
          <w:sdtEndPr>
            <w:rPr>
              <w:rStyle w:val="DefaultParagraphFont"/>
            </w:rPr>
          </w:sdtEndPr>
          <w:sdtContent>
            <w:tc>
              <w:tcPr>
                <w:tcW w:w="4133" w:type="dxa"/>
              </w:tcPr>
              <w:p w14:paraId="638ADA34" w14:textId="12777EB3" w:rsidR="008C324D" w:rsidRPr="005A2070" w:rsidRDefault="00D8008B" w:rsidP="58C24CA9">
                <w:pPr>
                  <w:rPr>
                    <w:rFonts w:ascii="Candara" w:eastAsia="Candara" w:hAnsi="Candara" w:cs="Candara"/>
                  </w:rPr>
                </w:pPr>
                <w:r>
                  <w:rPr>
                    <w:rStyle w:val="Style4"/>
                    <w:rFonts w:ascii="Candara" w:hAnsi="Candara" w:cs="Arial"/>
                  </w:rPr>
                  <w:t>Non-Operational</w:t>
                </w:r>
              </w:p>
            </w:tc>
          </w:sdtContent>
        </w:sdt>
        <w:sdt>
          <w:sdtPr>
            <w:rPr>
              <w:rFonts w:ascii="Candara" w:hAnsi="Candara"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Content>
            <w:tc>
              <w:tcPr>
                <w:tcW w:w="4883" w:type="dxa"/>
              </w:tcPr>
              <w:p w14:paraId="60E1D8C0" w14:textId="54FB6A57" w:rsidR="008C324D" w:rsidRPr="005A2070" w:rsidRDefault="0037295C" w:rsidP="58C24CA9">
                <w:pPr>
                  <w:rPr>
                    <w:rFonts w:ascii="Candara" w:eastAsia="Candara" w:hAnsi="Candara" w:cs="Candara"/>
                  </w:rPr>
                </w:pPr>
                <w:r w:rsidRPr="005A2070">
                  <w:rPr>
                    <w:rFonts w:ascii="Candara" w:hAnsi="Candara" w:cs="Arial"/>
                  </w:rPr>
                  <w:t>PPT</w:t>
                </w:r>
              </w:p>
            </w:tc>
          </w:sdtContent>
        </w:sdt>
      </w:tr>
      <w:tr w:rsidR="008C324D" w:rsidRPr="00544318" w14:paraId="05F09155" w14:textId="77777777" w:rsidTr="5ADFEA90">
        <w:tc>
          <w:tcPr>
            <w:tcW w:w="4133" w:type="dxa"/>
            <w:shd w:val="clear" w:color="auto" w:fill="DAEEF3"/>
          </w:tcPr>
          <w:p w14:paraId="20A05FC0" w14:textId="77777777" w:rsidR="008C324D" w:rsidRPr="005A2070" w:rsidRDefault="008C324D" w:rsidP="58C24CA9">
            <w:pPr>
              <w:jc w:val="both"/>
              <w:rPr>
                <w:rFonts w:ascii="Candara" w:eastAsia="Candara" w:hAnsi="Candara" w:cs="Candara"/>
                <w:b/>
                <w:bCs/>
              </w:rPr>
            </w:pPr>
            <w:r w:rsidRPr="005A2070">
              <w:rPr>
                <w:rFonts w:ascii="Candara" w:eastAsia="Candara" w:hAnsi="Candara" w:cs="Candara"/>
                <w:b/>
                <w:bCs/>
              </w:rPr>
              <w:t xml:space="preserve">Pay band </w:t>
            </w:r>
          </w:p>
        </w:tc>
        <w:tc>
          <w:tcPr>
            <w:tcW w:w="4883" w:type="dxa"/>
            <w:shd w:val="clear" w:color="auto" w:fill="DAEEF3"/>
          </w:tcPr>
          <w:p w14:paraId="4385FABA" w14:textId="77777777" w:rsidR="008C324D" w:rsidRPr="005A2070" w:rsidRDefault="008C324D" w:rsidP="58C24CA9">
            <w:pPr>
              <w:jc w:val="both"/>
              <w:rPr>
                <w:rFonts w:ascii="Candara" w:eastAsia="Candara" w:hAnsi="Candara" w:cs="Candara"/>
                <w:b/>
                <w:bCs/>
              </w:rPr>
            </w:pPr>
            <w:r w:rsidRPr="005A2070">
              <w:rPr>
                <w:rFonts w:ascii="Candara" w:eastAsia="Candara" w:hAnsi="Candara" w:cs="Candara"/>
                <w:b/>
                <w:bCs/>
              </w:rPr>
              <w:t>Does this role attract any additional allowances (e.g. on-call allowance, RRA)?</w:t>
            </w:r>
          </w:p>
        </w:tc>
      </w:tr>
      <w:tr w:rsidR="008C324D" w:rsidRPr="00544318" w14:paraId="38E1BCAC" w14:textId="77777777" w:rsidTr="5ADFEA90">
        <w:sdt>
          <w:sdtPr>
            <w:rPr>
              <w:rFonts w:ascii="Candara" w:hAnsi="Candara"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Content>
            <w:tc>
              <w:tcPr>
                <w:tcW w:w="4133" w:type="dxa"/>
              </w:tcPr>
              <w:p w14:paraId="79042299" w14:textId="3AA2B846" w:rsidR="008C324D" w:rsidRPr="005A2070" w:rsidRDefault="0037295C" w:rsidP="58C24CA9">
                <w:pPr>
                  <w:jc w:val="both"/>
                  <w:rPr>
                    <w:rFonts w:ascii="Candara" w:eastAsia="Candara" w:hAnsi="Candara" w:cs="Candara"/>
                    <w:b/>
                    <w:bCs/>
                  </w:rPr>
                </w:pPr>
                <w:r w:rsidRPr="005A2070">
                  <w:rPr>
                    <w:rFonts w:ascii="Candara" w:hAnsi="Candara" w:cs="Arial"/>
                  </w:rPr>
                  <w:t xml:space="preserve">G </w:t>
                </w:r>
              </w:p>
            </w:tc>
          </w:sdtContent>
        </w:sdt>
        <w:tc>
          <w:tcPr>
            <w:tcW w:w="4883" w:type="dxa"/>
          </w:tcPr>
          <w:p w14:paraId="2EB034AE" w14:textId="7B46F8FE" w:rsidR="008C324D" w:rsidRPr="005A2070" w:rsidRDefault="00D8008B" w:rsidP="58C24CA9">
            <w:pPr>
              <w:rPr>
                <w:rFonts w:ascii="Candara" w:eastAsia="Candara" w:hAnsi="Candara" w:cs="Candara"/>
              </w:rPr>
            </w:pPr>
            <w:r>
              <w:rPr>
                <w:rFonts w:ascii="Candara" w:eastAsia="Candara" w:hAnsi="Candara" w:cs="Candara"/>
              </w:rPr>
              <w:t>N/A</w:t>
            </w:r>
          </w:p>
        </w:tc>
      </w:tr>
    </w:tbl>
    <w:p w14:paraId="34FB80BB" w14:textId="0C7B0958" w:rsidR="008C324D" w:rsidRDefault="008C324D" w:rsidP="58C24CA9">
      <w:pPr>
        <w:pStyle w:val="Heading2"/>
        <w:jc w:val="both"/>
        <w:rPr>
          <w:rFonts w:ascii="Candara" w:eastAsia="Candara" w:hAnsi="Candara" w:cs="Candara"/>
          <w:b/>
          <w:bCs/>
          <w:color w:val="004295"/>
          <w:sz w:val="24"/>
          <w:szCs w:val="24"/>
        </w:rPr>
      </w:pPr>
      <w:r w:rsidRPr="58C24CA9">
        <w:rPr>
          <w:rFonts w:ascii="Candara" w:eastAsia="Candara" w:hAnsi="Candara" w:cs="Candara"/>
          <w:b/>
          <w:bCs/>
          <w:color w:val="004295"/>
          <w:sz w:val="24"/>
          <w:szCs w:val="24"/>
        </w:rPr>
        <w:t>Job Description</w:t>
      </w: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5ADFEA90">
        <w:tc>
          <w:tcPr>
            <w:tcW w:w="9016" w:type="dxa"/>
            <w:gridSpan w:val="2"/>
            <w:shd w:val="clear" w:color="auto" w:fill="DAEEF3"/>
          </w:tcPr>
          <w:p w14:paraId="349BD223" w14:textId="77777777" w:rsidR="008C324D" w:rsidRPr="00024FB8" w:rsidRDefault="008C324D" w:rsidP="58C24CA9">
            <w:pPr>
              <w:rPr>
                <w:rFonts w:ascii="Candara" w:eastAsia="Candara" w:hAnsi="Candara" w:cs="Candara"/>
                <w:b/>
                <w:bCs/>
              </w:rPr>
            </w:pPr>
            <w:r w:rsidRPr="58C24CA9">
              <w:rPr>
                <w:rFonts w:ascii="Candara" w:eastAsia="Candara" w:hAnsi="Candara" w:cs="Candara"/>
                <w:b/>
                <w:bCs/>
              </w:rPr>
              <w:t>Job Purpose</w:t>
            </w:r>
          </w:p>
        </w:tc>
      </w:tr>
      <w:tr w:rsidR="008C324D" w:rsidRPr="00CE6277" w14:paraId="7204753D" w14:textId="77777777" w:rsidTr="5ADFEA90">
        <w:tc>
          <w:tcPr>
            <w:tcW w:w="9016" w:type="dxa"/>
            <w:gridSpan w:val="2"/>
          </w:tcPr>
          <w:p w14:paraId="56B8DE52" w14:textId="534B6960" w:rsidR="007D38C1" w:rsidRPr="007D38C1" w:rsidRDefault="5C767F1A" w:rsidP="007D38C1">
            <w:pPr>
              <w:jc w:val="both"/>
              <w:rPr>
                <w:rFonts w:ascii="Candara" w:eastAsia="Candara" w:hAnsi="Candara" w:cs="Candara"/>
              </w:rPr>
            </w:pPr>
            <w:r w:rsidRPr="5ADFEA90">
              <w:rPr>
                <w:rFonts w:ascii="Candara" w:eastAsia="Candara" w:hAnsi="Candara" w:cs="Candara"/>
              </w:rPr>
              <w:t xml:space="preserve">The postholder shall provide support to the SPS Estates Head of Professional and Technical Services – providing strategic direction for and delivering electrical and specialist systems design advice service on behalf of Estates and Technical Services, progressing initiatives as requested. The postholder shall act as design champion and ensure that a standard suite of suitable design standards are available and kept under review, providing project specific guidance, advice and assistance in the delivery of projects with the aim to </w:t>
            </w:r>
            <w:r w:rsidR="007038B3" w:rsidRPr="5ADFEA90">
              <w:rPr>
                <w:rFonts w:ascii="Candara" w:eastAsia="Candara" w:hAnsi="Candara" w:cs="Candara"/>
              </w:rPr>
              <w:t>ensur</w:t>
            </w:r>
            <w:r w:rsidR="007038B3">
              <w:rPr>
                <w:rFonts w:ascii="Candara" w:eastAsia="Candara" w:hAnsi="Candara" w:cs="Candara"/>
              </w:rPr>
              <w:t>e</w:t>
            </w:r>
            <w:r w:rsidR="007038B3" w:rsidRPr="5ADFEA90">
              <w:rPr>
                <w:rFonts w:ascii="Candara" w:eastAsia="Candara" w:hAnsi="Candara" w:cs="Candara"/>
              </w:rPr>
              <w:t xml:space="preserve"> </w:t>
            </w:r>
            <w:r w:rsidRPr="5ADFEA90">
              <w:rPr>
                <w:rFonts w:ascii="Candara" w:eastAsia="Candara" w:hAnsi="Candara" w:cs="Candara"/>
              </w:rPr>
              <w:t xml:space="preserve">the delivery of high quality outcomes; promotion of quality design in its role in contributing to the aims of the SPS and in ensuring delivery </w:t>
            </w:r>
            <w:r w:rsidR="003A7C97">
              <w:rPr>
                <w:rFonts w:ascii="Candara" w:eastAsia="Candara" w:hAnsi="Candara" w:cs="Candara"/>
              </w:rPr>
              <w:t xml:space="preserve">of </w:t>
            </w:r>
            <w:r w:rsidRPr="5ADFEA90">
              <w:rPr>
                <w:rFonts w:ascii="Candara" w:eastAsia="Candara" w:hAnsi="Candara" w:cs="Candara"/>
              </w:rPr>
              <w:t>positive outcomes for the users of the SPS buildings and estate; and  co-ordinating business and design improvement initiatives</w:t>
            </w:r>
            <w:r w:rsidR="7165161F" w:rsidRPr="5ADFEA90">
              <w:rPr>
                <w:rFonts w:ascii="Candara" w:eastAsia="Candara" w:hAnsi="Candara" w:cs="Candara"/>
              </w:rPr>
              <w:t>, including transition to Net Zero</w:t>
            </w:r>
            <w:r w:rsidRPr="5ADFEA90">
              <w:rPr>
                <w:rFonts w:ascii="Candara" w:eastAsia="Candara" w:hAnsi="Candara" w:cs="Candara"/>
              </w:rPr>
              <w:t>. The job shall include maintaining contact with UK, other prison and judicial authorities, other governmental groups (Scottish and UK) and advisory organisations.</w:t>
            </w:r>
          </w:p>
          <w:p w14:paraId="0D35D7F1" w14:textId="77777777" w:rsidR="007D38C1" w:rsidRPr="007D38C1" w:rsidRDefault="007D38C1" w:rsidP="007D38C1">
            <w:pPr>
              <w:jc w:val="both"/>
              <w:rPr>
                <w:rFonts w:ascii="Candara" w:eastAsia="Candara" w:hAnsi="Candara" w:cs="Candara"/>
                <w:i/>
              </w:rPr>
            </w:pPr>
          </w:p>
          <w:p w14:paraId="65A9FE75" w14:textId="0F1667DD" w:rsidR="007D38C1" w:rsidRPr="007D38C1" w:rsidRDefault="5C767F1A" w:rsidP="5ADFEA90">
            <w:pPr>
              <w:jc w:val="both"/>
              <w:rPr>
                <w:rFonts w:ascii="Candara" w:eastAsia="Candara" w:hAnsi="Candara" w:cs="Candara"/>
              </w:rPr>
            </w:pPr>
            <w:r w:rsidRPr="5ADFEA90">
              <w:rPr>
                <w:rFonts w:ascii="Candara" w:eastAsia="Candara" w:hAnsi="Candara" w:cs="Candara"/>
              </w:rPr>
              <w:t>To provide technical support to Project Managers and Estates Maintenance teams on design, operation, maintenance and safety of electrical systems. Undertake inspections of installed systems and audits of working practices to ensure compliance with statutory requirements and ensure safe operating conditions are maintained.</w:t>
            </w:r>
          </w:p>
          <w:p w14:paraId="4593BA67" w14:textId="77777777" w:rsidR="007D38C1" w:rsidRPr="007D38C1" w:rsidRDefault="007D38C1" w:rsidP="007D38C1">
            <w:pPr>
              <w:jc w:val="both"/>
              <w:rPr>
                <w:rFonts w:ascii="Candara" w:eastAsia="Candara" w:hAnsi="Candara" w:cs="Candara"/>
                <w:iCs/>
              </w:rPr>
            </w:pPr>
          </w:p>
          <w:p w14:paraId="268FB44B" w14:textId="699B308C" w:rsidR="008C324D" w:rsidRPr="007D38C1" w:rsidRDefault="6A8FEC4D" w:rsidP="5ADFEA90">
            <w:pPr>
              <w:jc w:val="both"/>
              <w:rPr>
                <w:rFonts w:ascii="Candara" w:eastAsia="Candara" w:hAnsi="Candara" w:cs="Candara"/>
              </w:rPr>
            </w:pPr>
            <w:r w:rsidRPr="5ADFEA90">
              <w:rPr>
                <w:rFonts w:ascii="Candara" w:eastAsia="Candara" w:hAnsi="Candara" w:cs="Candara"/>
              </w:rPr>
              <w:t>To provide specialist knowledge and experience to ensure SPS remains compliant across its</w:t>
            </w:r>
            <w:r w:rsidR="003A7C97">
              <w:rPr>
                <w:rFonts w:ascii="Candara" w:eastAsia="Candara" w:hAnsi="Candara" w:cs="Candara"/>
              </w:rPr>
              <w:t xml:space="preserve"> Low and</w:t>
            </w:r>
            <w:r w:rsidRPr="5ADFEA90">
              <w:rPr>
                <w:rFonts w:ascii="Candara" w:eastAsia="Candara" w:hAnsi="Candara" w:cs="Candara"/>
              </w:rPr>
              <w:t xml:space="preserve"> High Voltage network</w:t>
            </w:r>
            <w:r w:rsidR="003A7C97">
              <w:rPr>
                <w:rFonts w:ascii="Candara" w:eastAsia="Candara" w:hAnsi="Candara" w:cs="Candara"/>
              </w:rPr>
              <w:t>s</w:t>
            </w:r>
          </w:p>
        </w:tc>
      </w:tr>
      <w:tr w:rsidR="008C324D" w:rsidRPr="00544318" w14:paraId="542E2BAD" w14:textId="77777777" w:rsidTr="5ADFEA90">
        <w:tc>
          <w:tcPr>
            <w:tcW w:w="9016" w:type="dxa"/>
            <w:gridSpan w:val="2"/>
            <w:shd w:val="clear" w:color="auto" w:fill="DAEEF3"/>
          </w:tcPr>
          <w:p w14:paraId="301296C1" w14:textId="77777777" w:rsidR="008C324D" w:rsidRPr="00B97ADC" w:rsidRDefault="008C324D" w:rsidP="58C24CA9">
            <w:pPr>
              <w:rPr>
                <w:rFonts w:ascii="Candara" w:eastAsia="Candara" w:hAnsi="Candara" w:cs="Candara"/>
                <w:b/>
                <w:bCs/>
              </w:rPr>
            </w:pPr>
            <w:r w:rsidRPr="58C24CA9">
              <w:rPr>
                <w:rFonts w:ascii="Candara" w:eastAsia="Candara" w:hAnsi="Candara" w:cs="Candara"/>
                <w:b/>
                <w:bCs/>
              </w:rPr>
              <w:t>Key Responsibilities of the Role</w:t>
            </w:r>
          </w:p>
        </w:tc>
      </w:tr>
      <w:tr w:rsidR="004E1185" w:rsidRPr="00CE6277" w14:paraId="65B1ADAB" w14:textId="77777777" w:rsidTr="5ADFEA90">
        <w:tc>
          <w:tcPr>
            <w:tcW w:w="533" w:type="dxa"/>
            <w:vAlign w:val="center"/>
          </w:tcPr>
          <w:p w14:paraId="0A4E6338" w14:textId="77777777" w:rsidR="004E1185" w:rsidRPr="00655E75" w:rsidRDefault="004E1185" w:rsidP="004E1185">
            <w:pPr>
              <w:rPr>
                <w:rFonts w:ascii="Candara" w:eastAsia="Candara" w:hAnsi="Candara" w:cs="Candara"/>
              </w:rPr>
            </w:pPr>
            <w:r w:rsidRPr="58C24CA9">
              <w:rPr>
                <w:rFonts w:ascii="Candara" w:eastAsia="Candara" w:hAnsi="Candara" w:cs="Candara"/>
              </w:rPr>
              <w:t>1</w:t>
            </w:r>
          </w:p>
        </w:tc>
        <w:tc>
          <w:tcPr>
            <w:tcW w:w="8483" w:type="dxa"/>
            <w:tcBorders>
              <w:top w:val="single" w:sz="4" w:space="0" w:color="auto"/>
              <w:left w:val="single" w:sz="4" w:space="0" w:color="auto"/>
              <w:bottom w:val="single" w:sz="4" w:space="0" w:color="auto"/>
              <w:right w:val="single" w:sz="4" w:space="0" w:color="auto"/>
            </w:tcBorders>
          </w:tcPr>
          <w:p w14:paraId="7C4106E0" w14:textId="31623B41" w:rsidR="004E1185" w:rsidRPr="00655E75" w:rsidRDefault="004E1185" w:rsidP="004E1185">
            <w:pPr>
              <w:jc w:val="both"/>
              <w:rPr>
                <w:rFonts w:ascii="Candara" w:eastAsia="Candara" w:hAnsi="Candara" w:cs="Candara"/>
              </w:rPr>
            </w:pPr>
            <w:r>
              <w:t>Strategy – Inputting into development plans, option and feasibility studies, research and investigations to develop strategic and/or specific responses to Estates business needs.</w:t>
            </w:r>
          </w:p>
        </w:tc>
      </w:tr>
      <w:tr w:rsidR="004E1185" w:rsidRPr="00CE6277" w14:paraId="730EB92D" w14:textId="77777777" w:rsidTr="5ADFEA90">
        <w:tc>
          <w:tcPr>
            <w:tcW w:w="533" w:type="dxa"/>
            <w:vAlign w:val="center"/>
          </w:tcPr>
          <w:p w14:paraId="6C606158" w14:textId="77777777" w:rsidR="004E1185" w:rsidRPr="00655E75" w:rsidRDefault="004E1185" w:rsidP="004E1185">
            <w:pPr>
              <w:rPr>
                <w:rFonts w:ascii="Candara" w:eastAsia="Candara" w:hAnsi="Candara" w:cs="Candara"/>
              </w:rPr>
            </w:pPr>
            <w:r w:rsidRPr="58C24CA9">
              <w:rPr>
                <w:rFonts w:ascii="Candara" w:eastAsia="Candara" w:hAnsi="Candara" w:cs="Candara"/>
              </w:rPr>
              <w:lastRenderedPageBreak/>
              <w:t>2</w:t>
            </w:r>
          </w:p>
        </w:tc>
        <w:tc>
          <w:tcPr>
            <w:tcW w:w="8483" w:type="dxa"/>
            <w:tcBorders>
              <w:top w:val="single" w:sz="4" w:space="0" w:color="auto"/>
              <w:left w:val="single" w:sz="4" w:space="0" w:color="auto"/>
              <w:bottom w:val="single" w:sz="4" w:space="0" w:color="auto"/>
              <w:right w:val="single" w:sz="4" w:space="0" w:color="auto"/>
            </w:tcBorders>
          </w:tcPr>
          <w:p w14:paraId="48836035" w14:textId="7760C1AA" w:rsidR="004E1185" w:rsidRPr="00655E75" w:rsidRDefault="416887C2" w:rsidP="004E1185">
            <w:pPr>
              <w:jc w:val="both"/>
              <w:rPr>
                <w:rFonts w:ascii="Candara" w:eastAsia="Candara" w:hAnsi="Candara" w:cs="Candara"/>
              </w:rPr>
            </w:pPr>
            <w:r>
              <w:t>Resource Management - Overseeing the provision of an internally resourced design service in support of business cases, new developments, initiatives and minor projects. Undertaking the management of any external consultants appointed to provide design or other professional services; directing design commissions in support of projects where appropriate; and overseeing the direct appointment and management of consultants for specific appointments and tasks.</w:t>
            </w:r>
            <w:r w:rsidR="7BEA21F9">
              <w:t xml:space="preserve"> Line Management </w:t>
            </w:r>
            <w:r w:rsidR="012CFFE6">
              <w:t xml:space="preserve">of </w:t>
            </w:r>
            <w:r w:rsidR="3062A648">
              <w:t>Specialist Systems Engineer (Building</w:t>
            </w:r>
            <w:r w:rsidR="003A7C97">
              <w:t xml:space="preserve"> Services</w:t>
            </w:r>
            <w:r w:rsidR="3062A648">
              <w:t>)</w:t>
            </w:r>
            <w:r w:rsidR="454464B4">
              <w:t>.</w:t>
            </w:r>
          </w:p>
        </w:tc>
      </w:tr>
      <w:tr w:rsidR="004E1185" w:rsidRPr="005A2070" w14:paraId="1BF9F8EF" w14:textId="77777777" w:rsidTr="5ADFEA90">
        <w:tc>
          <w:tcPr>
            <w:tcW w:w="533" w:type="dxa"/>
            <w:vAlign w:val="center"/>
          </w:tcPr>
          <w:p w14:paraId="16E2F115" w14:textId="77777777" w:rsidR="004E1185" w:rsidRPr="005A2070" w:rsidRDefault="004E1185" w:rsidP="004E1185">
            <w:pPr>
              <w:rPr>
                <w:rFonts w:ascii="Candara" w:eastAsia="Candara" w:hAnsi="Candara" w:cs="Candara"/>
              </w:rPr>
            </w:pPr>
            <w:r w:rsidRPr="005A2070">
              <w:rPr>
                <w:rFonts w:ascii="Candara" w:eastAsia="Candara" w:hAnsi="Candara" w:cs="Candara"/>
              </w:rPr>
              <w:t>3</w:t>
            </w:r>
          </w:p>
        </w:tc>
        <w:tc>
          <w:tcPr>
            <w:tcW w:w="8483" w:type="dxa"/>
            <w:tcBorders>
              <w:top w:val="single" w:sz="4" w:space="0" w:color="auto"/>
              <w:left w:val="single" w:sz="4" w:space="0" w:color="auto"/>
              <w:bottom w:val="single" w:sz="4" w:space="0" w:color="auto"/>
              <w:right w:val="single" w:sz="4" w:space="0" w:color="auto"/>
            </w:tcBorders>
          </w:tcPr>
          <w:p w14:paraId="1B475E51" w14:textId="1DB15EB6" w:rsidR="004E1185" w:rsidRPr="005A2070" w:rsidRDefault="004E1185" w:rsidP="004E1185">
            <w:pPr>
              <w:jc w:val="both"/>
              <w:rPr>
                <w:rFonts w:ascii="Candara" w:eastAsia="Candara" w:hAnsi="Candara" w:cs="Candara"/>
              </w:rPr>
            </w:pPr>
            <w:r>
              <w:t xml:space="preserve">Design Standards – developing and maintaining the set of SPS Estates Design Standards including specialist systems and specifications. Using a continuous improvement process and gathering data from </w:t>
            </w:r>
            <w:proofErr w:type="gramStart"/>
            <w:r>
              <w:t>a number of</w:t>
            </w:r>
            <w:proofErr w:type="gramEnd"/>
            <w:r>
              <w:t xml:space="preserve"> sources and, working with other Estates specialists, maintaining the standards up to date reflecting SPS requirements and best practice; disseminating information as required regarding content and use of standards; and initiating the development of new standards as required.</w:t>
            </w:r>
          </w:p>
        </w:tc>
      </w:tr>
      <w:tr w:rsidR="004E1185" w:rsidRPr="005A2070" w14:paraId="473C095D" w14:textId="77777777" w:rsidTr="5ADFEA90">
        <w:tc>
          <w:tcPr>
            <w:tcW w:w="533" w:type="dxa"/>
            <w:vAlign w:val="center"/>
          </w:tcPr>
          <w:p w14:paraId="5FCFA271" w14:textId="77777777" w:rsidR="004E1185" w:rsidRPr="005A2070" w:rsidRDefault="004E1185" w:rsidP="004E1185">
            <w:pPr>
              <w:rPr>
                <w:rFonts w:ascii="Candara" w:eastAsia="Candara" w:hAnsi="Candara" w:cs="Candara"/>
              </w:rPr>
            </w:pPr>
            <w:r w:rsidRPr="005A2070">
              <w:rPr>
                <w:rFonts w:ascii="Candara" w:eastAsia="Candara" w:hAnsi="Candara" w:cs="Candara"/>
              </w:rPr>
              <w:t>4</w:t>
            </w:r>
          </w:p>
        </w:tc>
        <w:tc>
          <w:tcPr>
            <w:tcW w:w="8483" w:type="dxa"/>
            <w:tcBorders>
              <w:top w:val="single" w:sz="4" w:space="0" w:color="auto"/>
              <w:left w:val="single" w:sz="4" w:space="0" w:color="auto"/>
              <w:bottom w:val="single" w:sz="4" w:space="0" w:color="auto"/>
              <w:right w:val="single" w:sz="4" w:space="0" w:color="auto"/>
            </w:tcBorders>
          </w:tcPr>
          <w:p w14:paraId="3B97BD0A" w14:textId="0B71C40E" w:rsidR="004E1185" w:rsidRPr="005A2070" w:rsidRDefault="004E1185" w:rsidP="004E1185">
            <w:pPr>
              <w:jc w:val="both"/>
              <w:rPr>
                <w:rFonts w:ascii="Candara" w:eastAsia="Candara" w:hAnsi="Candara" w:cs="Candara"/>
              </w:rPr>
            </w:pPr>
            <w:r>
              <w:t xml:space="preserve">Project Assistance – Tailoring design standards to meet specific project needs -  Inputting into initial stages of projects at business case and feasibility stages; assisting appointed Project Sponsors and Project Managers throughout design stages, attending design meetings as required; advising on design needs and co-ordination, assessing design outputs and deliverables, assisting in the preparation of tender documentation, tender / proposal evaluation and providing continual assistance through construction and handover </w:t>
            </w:r>
            <w:r w:rsidR="004E6810">
              <w:t xml:space="preserve">/ </w:t>
            </w:r>
            <w:r w:rsidR="004E6810" w:rsidRPr="00E24B6C">
              <w:t xml:space="preserve">commissioning </w:t>
            </w:r>
            <w:r w:rsidRPr="00E24B6C">
              <w:t>stages</w:t>
            </w:r>
            <w:r w:rsidR="004E6810" w:rsidRPr="00E24B6C">
              <w:t>,</w:t>
            </w:r>
            <w:r w:rsidRPr="00E24B6C">
              <w:t xml:space="preserve"> in regards to design</w:t>
            </w:r>
            <w:r w:rsidR="004E6810" w:rsidRPr="00E24B6C">
              <w:t xml:space="preserve"> and installation</w:t>
            </w:r>
            <w:r w:rsidRPr="00E24B6C">
              <w:t xml:space="preserve"> issues.</w:t>
            </w:r>
          </w:p>
        </w:tc>
      </w:tr>
      <w:tr w:rsidR="004E1185" w:rsidRPr="005A2070" w14:paraId="016FA29F" w14:textId="77777777" w:rsidTr="5ADFEA90">
        <w:tc>
          <w:tcPr>
            <w:tcW w:w="533" w:type="dxa"/>
            <w:vAlign w:val="center"/>
          </w:tcPr>
          <w:p w14:paraId="654021BB" w14:textId="77777777" w:rsidR="004E1185" w:rsidRPr="005A2070" w:rsidRDefault="004E1185" w:rsidP="004E1185">
            <w:pPr>
              <w:rPr>
                <w:rFonts w:ascii="Candara" w:eastAsia="Candara" w:hAnsi="Candara" w:cs="Candara"/>
              </w:rPr>
            </w:pPr>
            <w:r w:rsidRPr="005A2070">
              <w:rPr>
                <w:rFonts w:ascii="Candara" w:eastAsia="Candara" w:hAnsi="Candara" w:cs="Candara"/>
              </w:rPr>
              <w:t>5</w:t>
            </w:r>
          </w:p>
        </w:tc>
        <w:tc>
          <w:tcPr>
            <w:tcW w:w="8483" w:type="dxa"/>
            <w:tcBorders>
              <w:top w:val="single" w:sz="4" w:space="0" w:color="auto"/>
              <w:left w:val="single" w:sz="4" w:space="0" w:color="auto"/>
              <w:bottom w:val="single" w:sz="4" w:space="0" w:color="auto"/>
              <w:right w:val="single" w:sz="4" w:space="0" w:color="auto"/>
            </w:tcBorders>
          </w:tcPr>
          <w:p w14:paraId="685AE0D1" w14:textId="4EA380BB" w:rsidR="004E1185" w:rsidRPr="005A2070" w:rsidRDefault="004E1185" w:rsidP="004E1185">
            <w:pPr>
              <w:jc w:val="both"/>
              <w:rPr>
                <w:rFonts w:ascii="Candara" w:eastAsia="Candara" w:hAnsi="Candara" w:cs="Candara"/>
              </w:rPr>
            </w:pPr>
            <w:r>
              <w:t>Maintenance Support – In support of Area Maintenance Managers, local and HQ maintenance teams, the post holder shall provide a specialist advice service to ensure maintenance regimes are appropriate and compliant; provide advice on defects or failures; assist in the development of maintenance specifications; ensuring surveys, tests and checks are undertaken to ensure that installed systems meet statutory requirements and comply with industry standards; undertake periodic audits of maintenance systems and records.</w:t>
            </w:r>
          </w:p>
        </w:tc>
      </w:tr>
      <w:tr w:rsidR="004E1185" w:rsidRPr="005A2070" w14:paraId="5303AFC6" w14:textId="77777777" w:rsidTr="5ADFEA90">
        <w:tc>
          <w:tcPr>
            <w:tcW w:w="533" w:type="dxa"/>
            <w:vAlign w:val="center"/>
          </w:tcPr>
          <w:p w14:paraId="32BE686F" w14:textId="77777777" w:rsidR="004E1185" w:rsidRPr="005A2070" w:rsidRDefault="004E1185" w:rsidP="004E1185">
            <w:pPr>
              <w:rPr>
                <w:rFonts w:ascii="Candara" w:eastAsia="Candara" w:hAnsi="Candara" w:cs="Candara"/>
              </w:rPr>
            </w:pPr>
            <w:r w:rsidRPr="005A2070">
              <w:rPr>
                <w:rFonts w:ascii="Candara" w:eastAsia="Candara" w:hAnsi="Candara" w:cs="Candara"/>
              </w:rPr>
              <w:t>6</w:t>
            </w:r>
          </w:p>
        </w:tc>
        <w:tc>
          <w:tcPr>
            <w:tcW w:w="8483" w:type="dxa"/>
            <w:tcBorders>
              <w:top w:val="single" w:sz="4" w:space="0" w:color="auto"/>
              <w:left w:val="single" w:sz="4" w:space="0" w:color="auto"/>
              <w:bottom w:val="single" w:sz="4" w:space="0" w:color="auto"/>
              <w:right w:val="single" w:sz="4" w:space="0" w:color="auto"/>
            </w:tcBorders>
          </w:tcPr>
          <w:p w14:paraId="4DB9266B" w14:textId="253D6765" w:rsidR="004E6810" w:rsidRPr="00E24B6C" w:rsidRDefault="416887C2" w:rsidP="004E1185">
            <w:pPr>
              <w:jc w:val="both"/>
            </w:pPr>
            <w:r>
              <w:t xml:space="preserve">Specialist knowledge </w:t>
            </w:r>
            <w:proofErr w:type="gramStart"/>
            <w:r>
              <w:t>–</w:t>
            </w:r>
            <w:r w:rsidR="648A219B">
              <w:t xml:space="preserve">  Knowledge</w:t>
            </w:r>
            <w:proofErr w:type="gramEnd"/>
            <w:r w:rsidR="648A219B">
              <w:t xml:space="preserve"> and experience to ensure SPS remains compliant, specifically relating to its High </w:t>
            </w:r>
            <w:r w:rsidR="00D70826">
              <w:t xml:space="preserve">and Low </w:t>
            </w:r>
            <w:r w:rsidR="648A219B">
              <w:t>Voltage network</w:t>
            </w:r>
            <w:r w:rsidR="00D70826">
              <w:t>s</w:t>
            </w:r>
            <w:r w:rsidR="45F9884C">
              <w:t>,</w:t>
            </w:r>
            <w:r w:rsidR="648A219B">
              <w:t xml:space="preserve"> as well as d</w:t>
            </w:r>
            <w:r>
              <w:t xml:space="preserve">eveloping specialist </w:t>
            </w:r>
            <w:r w:rsidR="648A219B">
              <w:t>E</w:t>
            </w:r>
            <w:r w:rsidR="008C79A1">
              <w:t>lectrical</w:t>
            </w:r>
            <w:r w:rsidR="47007FB4">
              <w:t xml:space="preserve"> </w:t>
            </w:r>
            <w:r w:rsidR="45F9884C">
              <w:t>and Specialist Sy</w:t>
            </w:r>
            <w:r w:rsidR="008A06FE">
              <w:t>s</w:t>
            </w:r>
            <w:r w:rsidR="45F9884C">
              <w:t>tems</w:t>
            </w:r>
            <w:r w:rsidR="648A219B">
              <w:t xml:space="preserve"> </w:t>
            </w:r>
            <w:r>
              <w:t>knowledge of the SPS estate for input into FOI’s, investigations and enquiries</w:t>
            </w:r>
            <w:r w:rsidR="0047093A">
              <w:t xml:space="preserve"> as well as supporting Climate Change Team with delivery of Net Zero and degasification of establishments</w:t>
            </w:r>
            <w:r>
              <w:t xml:space="preserve">. Maintaining expert knowledge of Scottish Government strategies and policies relating to the built environment, planning and construction, building standards and related statutory legislation. Developing contacts with other SG or UK governmental organisations including MOJ/NOMS/Home Office, HMPS, NIPS, police and other security or custody related organisations. In addition, </w:t>
            </w:r>
            <w:r w:rsidR="648A219B">
              <w:t>initiating</w:t>
            </w:r>
            <w:r>
              <w:t xml:space="preserve"> trials of new products and providing investigation reports.</w:t>
            </w:r>
          </w:p>
        </w:tc>
      </w:tr>
    </w:tbl>
    <w:p w14:paraId="52FC7146" w14:textId="52E9101A" w:rsidR="008C324D" w:rsidRPr="005A2070" w:rsidRDefault="008C324D" w:rsidP="58C24CA9">
      <w:pPr>
        <w:pStyle w:val="Heading1"/>
        <w:jc w:val="both"/>
        <w:rPr>
          <w:rFonts w:ascii="Candara" w:eastAsia="Candara" w:hAnsi="Candara" w:cs="Candara"/>
          <w:b/>
          <w:bCs/>
          <w:color w:val="004295"/>
          <w:sz w:val="24"/>
          <w:szCs w:val="24"/>
        </w:rPr>
      </w:pPr>
      <w:r w:rsidRPr="005A2070">
        <w:rPr>
          <w:rFonts w:ascii="Candara" w:eastAsia="Candara" w:hAnsi="Candara" w:cs="Candara"/>
          <w:b/>
          <w:bCs/>
          <w:color w:val="004295"/>
          <w:sz w:val="24"/>
          <w:szCs w:val="24"/>
        </w:rPr>
        <w:t>Person Specification</w:t>
      </w: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5A2070" w14:paraId="4BFD2EDD" w14:textId="77777777" w:rsidTr="5ADFEA90">
        <w:tc>
          <w:tcPr>
            <w:tcW w:w="6658" w:type="dxa"/>
            <w:shd w:val="clear" w:color="auto" w:fill="DAEEF3"/>
          </w:tcPr>
          <w:p w14:paraId="6A2C7079" w14:textId="1727C72A" w:rsidR="008C324D" w:rsidRPr="005A2070" w:rsidRDefault="008C324D" w:rsidP="58C24CA9">
            <w:pPr>
              <w:spacing w:before="120" w:after="120" w:line="240" w:lineRule="auto"/>
              <w:rPr>
                <w:rFonts w:ascii="Candara" w:eastAsia="Candara" w:hAnsi="Candara" w:cs="Candara"/>
                <w:b/>
                <w:bCs/>
              </w:rPr>
            </w:pPr>
            <w:r w:rsidRPr="005A2070">
              <w:rPr>
                <w:rFonts w:ascii="Candara" w:eastAsia="Candara" w:hAnsi="Candara" w:cs="Candara"/>
                <w:b/>
                <w:bCs/>
              </w:rPr>
              <w:t>Criteria</w:t>
            </w:r>
          </w:p>
        </w:tc>
        <w:tc>
          <w:tcPr>
            <w:tcW w:w="2409" w:type="dxa"/>
            <w:shd w:val="clear" w:color="auto" w:fill="DAEEF3"/>
          </w:tcPr>
          <w:p w14:paraId="45E3B756" w14:textId="77777777" w:rsidR="008C324D" w:rsidRPr="005A2070" w:rsidRDefault="008C324D" w:rsidP="58C24CA9">
            <w:pPr>
              <w:spacing w:before="120" w:after="120" w:line="240" w:lineRule="auto"/>
              <w:rPr>
                <w:rFonts w:ascii="Candara" w:eastAsia="Candara" w:hAnsi="Candara" w:cs="Candara"/>
                <w:b/>
                <w:bCs/>
              </w:rPr>
            </w:pPr>
            <w:r w:rsidRPr="005A2070">
              <w:rPr>
                <w:rFonts w:ascii="Candara" w:eastAsia="Candara" w:hAnsi="Candara" w:cs="Candara"/>
                <w:b/>
                <w:bCs/>
              </w:rPr>
              <w:t>Essential or Desirable</w:t>
            </w:r>
          </w:p>
        </w:tc>
      </w:tr>
      <w:tr w:rsidR="008C324D" w:rsidRPr="005A2070" w14:paraId="5D8776B1" w14:textId="77777777" w:rsidTr="5ADFEA90">
        <w:trPr>
          <w:trHeight w:val="488"/>
        </w:trPr>
        <w:tc>
          <w:tcPr>
            <w:tcW w:w="9067" w:type="dxa"/>
            <w:gridSpan w:val="2"/>
            <w:shd w:val="clear" w:color="auto" w:fill="F2F2F2" w:themeFill="background1" w:themeFillShade="F2"/>
          </w:tcPr>
          <w:p w14:paraId="0D1AF075" w14:textId="38CA661F" w:rsidR="008C324D" w:rsidRPr="005A2070" w:rsidRDefault="00052C1D" w:rsidP="58C24CA9">
            <w:pPr>
              <w:spacing w:before="120" w:after="120" w:line="240" w:lineRule="auto"/>
              <w:rPr>
                <w:rFonts w:ascii="Candara" w:eastAsia="Candara" w:hAnsi="Candara" w:cs="Candara"/>
                <w:b/>
                <w:bCs/>
              </w:rPr>
            </w:pPr>
            <w:r>
              <w:rPr>
                <w:rFonts w:ascii="Candara" w:eastAsia="Candara" w:hAnsi="Candara" w:cs="Candara"/>
                <w:b/>
                <w:bCs/>
              </w:rPr>
              <w:t xml:space="preserve">Qualifications </w:t>
            </w:r>
          </w:p>
        </w:tc>
      </w:tr>
      <w:tr w:rsidR="008C324D" w:rsidRPr="005A2070" w14:paraId="11B03C80" w14:textId="77777777" w:rsidTr="5ADFEA90">
        <w:trPr>
          <w:trHeight w:val="846"/>
        </w:trPr>
        <w:tc>
          <w:tcPr>
            <w:tcW w:w="6658" w:type="dxa"/>
            <w:shd w:val="clear" w:color="auto" w:fill="DAEEF3"/>
          </w:tcPr>
          <w:p w14:paraId="0ECE3B3F" w14:textId="7F5E21F2" w:rsidR="00BF5CDF" w:rsidRPr="00BF5CDF" w:rsidRDefault="00BF5CDF" w:rsidP="00BF5CDF">
            <w:pPr>
              <w:pStyle w:val="NoSpacing"/>
              <w:jc w:val="both"/>
              <w:rPr>
                <w:rFonts w:ascii="Candara" w:eastAsia="Candara" w:hAnsi="Candara" w:cs="Candara"/>
              </w:rPr>
            </w:pPr>
            <w:r w:rsidRPr="00BF5CDF">
              <w:rPr>
                <w:rFonts w:ascii="Candara" w:eastAsia="Candara" w:hAnsi="Candara" w:cs="Candara"/>
              </w:rPr>
              <w:t>Degree level</w:t>
            </w:r>
            <w:r>
              <w:rPr>
                <w:rFonts w:ascii="Candara" w:eastAsia="Candara" w:hAnsi="Candara" w:cs="Candara"/>
              </w:rPr>
              <w:t xml:space="preserve"> qualification</w:t>
            </w:r>
            <w:r w:rsidRPr="00BF5CDF">
              <w:rPr>
                <w:rFonts w:ascii="Candara" w:eastAsia="Candara" w:hAnsi="Candara" w:cs="Candara"/>
              </w:rPr>
              <w:t xml:space="preserve"> in</w:t>
            </w:r>
            <w:r>
              <w:rPr>
                <w:rFonts w:ascii="Candara" w:eastAsia="Candara" w:hAnsi="Candara" w:cs="Candara"/>
              </w:rPr>
              <w:t xml:space="preserve"> a</w:t>
            </w:r>
            <w:r w:rsidRPr="00BF5CDF">
              <w:rPr>
                <w:rFonts w:ascii="Candara" w:eastAsia="Candara" w:hAnsi="Candara" w:cs="Candara"/>
              </w:rPr>
              <w:t xml:space="preserve"> relevant Electrical discipline.</w:t>
            </w:r>
          </w:p>
          <w:p w14:paraId="30E15B5D" w14:textId="1A893149" w:rsidR="006251BC" w:rsidRPr="005A2070" w:rsidRDefault="006251BC" w:rsidP="58C24CA9">
            <w:pPr>
              <w:pStyle w:val="NoSpacing"/>
              <w:jc w:val="both"/>
              <w:rPr>
                <w:rFonts w:ascii="Candara" w:eastAsia="Candara" w:hAnsi="Candara" w:cs="Candara"/>
              </w:rPr>
            </w:pPr>
          </w:p>
        </w:tc>
        <w:tc>
          <w:tcPr>
            <w:tcW w:w="2409" w:type="dxa"/>
          </w:tcPr>
          <w:p w14:paraId="507ACA50" w14:textId="2E5105D3" w:rsidR="008C324D" w:rsidRPr="005A2070" w:rsidRDefault="00052C1D" w:rsidP="58C24CA9">
            <w:pPr>
              <w:spacing w:before="120" w:after="120" w:line="240" w:lineRule="auto"/>
              <w:jc w:val="both"/>
              <w:rPr>
                <w:rFonts w:ascii="Candara" w:eastAsia="Candara" w:hAnsi="Candara" w:cs="Candara"/>
              </w:rPr>
            </w:pPr>
            <w:r>
              <w:rPr>
                <w:rFonts w:ascii="Candara" w:eastAsia="Candara" w:hAnsi="Candara" w:cs="Candara"/>
              </w:rPr>
              <w:t xml:space="preserve">Essential </w:t>
            </w:r>
          </w:p>
        </w:tc>
      </w:tr>
      <w:tr w:rsidR="00432056" w:rsidRPr="005A2070" w14:paraId="25570058" w14:textId="77777777" w:rsidTr="5ADFEA90">
        <w:trPr>
          <w:trHeight w:val="846"/>
        </w:trPr>
        <w:tc>
          <w:tcPr>
            <w:tcW w:w="6658" w:type="dxa"/>
            <w:shd w:val="clear" w:color="auto" w:fill="DAEEF3"/>
          </w:tcPr>
          <w:p w14:paraId="457672A8" w14:textId="49460E2A" w:rsidR="00432056" w:rsidRPr="00BF5CDF" w:rsidRDefault="00432056" w:rsidP="00432056">
            <w:pPr>
              <w:pStyle w:val="NoSpacing"/>
              <w:jc w:val="both"/>
              <w:rPr>
                <w:rFonts w:ascii="Candara" w:eastAsia="Candara" w:hAnsi="Candara" w:cs="Candara"/>
              </w:rPr>
            </w:pPr>
            <w:r>
              <w:rPr>
                <w:rFonts w:ascii="Candara" w:eastAsia="Candara" w:hAnsi="Candara" w:cs="Candara"/>
              </w:rPr>
              <w:t>Member of a relevant professional body.</w:t>
            </w:r>
          </w:p>
        </w:tc>
        <w:tc>
          <w:tcPr>
            <w:tcW w:w="2409" w:type="dxa"/>
          </w:tcPr>
          <w:p w14:paraId="6C19657B" w14:textId="319FAA48" w:rsidR="00432056" w:rsidRDefault="00D42A80" w:rsidP="00432056">
            <w:pPr>
              <w:spacing w:before="120" w:after="120" w:line="240" w:lineRule="auto"/>
              <w:jc w:val="both"/>
              <w:rPr>
                <w:rFonts w:ascii="Candara" w:eastAsia="Candara" w:hAnsi="Candara" w:cs="Candara"/>
              </w:rPr>
            </w:pPr>
            <w:r>
              <w:rPr>
                <w:rFonts w:ascii="Candara" w:eastAsia="Candara" w:hAnsi="Candara" w:cs="Candara"/>
              </w:rPr>
              <w:t>Desirable</w:t>
            </w:r>
          </w:p>
        </w:tc>
      </w:tr>
      <w:tr w:rsidR="00432056" w:rsidRPr="005A2070" w14:paraId="33C6D9D9" w14:textId="77777777" w:rsidTr="5ADFEA90">
        <w:trPr>
          <w:trHeight w:val="593"/>
        </w:trPr>
        <w:tc>
          <w:tcPr>
            <w:tcW w:w="9067" w:type="dxa"/>
            <w:gridSpan w:val="2"/>
            <w:shd w:val="clear" w:color="auto" w:fill="F2F2F2" w:themeFill="background1" w:themeFillShade="F2"/>
          </w:tcPr>
          <w:p w14:paraId="77C09FFE" w14:textId="78476C61" w:rsidR="00432056" w:rsidRPr="00052C1D" w:rsidRDefault="00432056" w:rsidP="00432056">
            <w:pPr>
              <w:spacing w:before="120" w:after="120" w:line="240" w:lineRule="auto"/>
              <w:jc w:val="both"/>
              <w:rPr>
                <w:rFonts w:ascii="Candara" w:eastAsia="Candara" w:hAnsi="Candara" w:cs="Candara"/>
                <w:b/>
                <w:bCs/>
              </w:rPr>
            </w:pPr>
            <w:r>
              <w:rPr>
                <w:rFonts w:ascii="Candara" w:eastAsia="Candara" w:hAnsi="Candara" w:cs="Candara"/>
                <w:b/>
                <w:bCs/>
              </w:rPr>
              <w:t xml:space="preserve">Knowledge, Skills and Experience </w:t>
            </w:r>
          </w:p>
        </w:tc>
      </w:tr>
      <w:tr w:rsidR="00432056" w:rsidRPr="005A2070" w14:paraId="4C2B4E5E" w14:textId="77777777" w:rsidTr="5ADFEA90">
        <w:trPr>
          <w:trHeight w:val="832"/>
        </w:trPr>
        <w:tc>
          <w:tcPr>
            <w:tcW w:w="6658" w:type="dxa"/>
            <w:shd w:val="clear" w:color="auto" w:fill="DAEEF3"/>
          </w:tcPr>
          <w:p w14:paraId="7846C4DC" w14:textId="77777777" w:rsidR="00432056" w:rsidRPr="00E61CE3" w:rsidRDefault="00432056" w:rsidP="00432056">
            <w:pPr>
              <w:pStyle w:val="NoSpacing"/>
              <w:jc w:val="both"/>
              <w:rPr>
                <w:rFonts w:eastAsia="Candara" w:cstheme="minorHAnsi"/>
                <w:b/>
              </w:rPr>
            </w:pPr>
            <w:r w:rsidRPr="00E61CE3">
              <w:rPr>
                <w:rFonts w:eastAsia="Candara" w:cstheme="minorHAnsi"/>
                <w:b/>
              </w:rPr>
              <w:lastRenderedPageBreak/>
              <w:t xml:space="preserve">Design </w:t>
            </w:r>
          </w:p>
          <w:p w14:paraId="4DFB169F" w14:textId="321057B6" w:rsidR="00432056" w:rsidRPr="00E61CE3" w:rsidRDefault="00432056" w:rsidP="5ADFEA90">
            <w:pPr>
              <w:pStyle w:val="NoSpacing"/>
              <w:jc w:val="both"/>
              <w:rPr>
                <w:rFonts w:eastAsia="Candara"/>
              </w:rPr>
            </w:pPr>
            <w:r w:rsidRPr="5ADFEA90">
              <w:rPr>
                <w:rFonts w:eastAsia="Candara"/>
              </w:rPr>
              <w:t>Comprehensive experience of E</w:t>
            </w:r>
            <w:r w:rsidR="008C79A1" w:rsidRPr="5ADFEA90">
              <w:rPr>
                <w:rFonts w:eastAsia="Candara"/>
              </w:rPr>
              <w:t>lectrical</w:t>
            </w:r>
            <w:r w:rsidR="00B069B3" w:rsidRPr="5ADFEA90">
              <w:rPr>
                <w:rFonts w:eastAsia="Candara"/>
              </w:rPr>
              <w:t xml:space="preserve"> </w:t>
            </w:r>
            <w:r w:rsidR="008C79A1" w:rsidRPr="5ADFEA90">
              <w:rPr>
                <w:rFonts w:eastAsia="Candara"/>
              </w:rPr>
              <w:t>Systems</w:t>
            </w:r>
            <w:r w:rsidRPr="5ADFEA90">
              <w:rPr>
                <w:rFonts w:eastAsia="Candara"/>
              </w:rPr>
              <w:t xml:space="preserve"> design, design management and process, speci</w:t>
            </w:r>
            <w:r w:rsidR="001B2CBC">
              <w:rPr>
                <w:rFonts w:eastAsia="Candara"/>
              </w:rPr>
              <w:t>fic</w:t>
            </w:r>
            <w:r w:rsidRPr="5ADFEA90">
              <w:rPr>
                <w:rFonts w:eastAsia="Candara"/>
              </w:rPr>
              <w:t xml:space="preserve">ally related to significant </w:t>
            </w:r>
            <w:r w:rsidR="001B2CBC">
              <w:rPr>
                <w:rFonts w:eastAsia="Candara"/>
              </w:rPr>
              <w:t xml:space="preserve">building </w:t>
            </w:r>
            <w:r w:rsidRPr="5ADFEA90">
              <w:rPr>
                <w:rFonts w:eastAsia="Candara"/>
              </w:rPr>
              <w:t xml:space="preserve">infrastructure projects. Demonstrating your ability to negotiate with and positively influence others to achieve desired project outputs and deliverables. </w:t>
            </w:r>
          </w:p>
          <w:p w14:paraId="6EA015FF" w14:textId="6961F8F3" w:rsidR="00432056" w:rsidRPr="00D913E1" w:rsidRDefault="00432056" w:rsidP="00432056">
            <w:pPr>
              <w:pStyle w:val="NoSpacing"/>
              <w:jc w:val="both"/>
              <w:rPr>
                <w:rFonts w:eastAsia="Candara" w:cstheme="minorHAnsi"/>
              </w:rPr>
            </w:pPr>
          </w:p>
        </w:tc>
        <w:tc>
          <w:tcPr>
            <w:tcW w:w="2409" w:type="dxa"/>
          </w:tcPr>
          <w:p w14:paraId="0E78D25F" w14:textId="6ACC3F8E" w:rsidR="00432056" w:rsidRPr="005A2070" w:rsidRDefault="00432056" w:rsidP="00432056">
            <w:pPr>
              <w:spacing w:before="120" w:after="120" w:line="240" w:lineRule="auto"/>
              <w:jc w:val="both"/>
              <w:rPr>
                <w:rFonts w:ascii="Candara" w:eastAsia="Candara" w:hAnsi="Candara" w:cs="Candara"/>
              </w:rPr>
            </w:pPr>
            <w:r>
              <w:rPr>
                <w:rFonts w:ascii="Candara" w:eastAsia="Candara" w:hAnsi="Candara" w:cs="Candara"/>
              </w:rPr>
              <w:t xml:space="preserve">Essential </w:t>
            </w:r>
          </w:p>
        </w:tc>
      </w:tr>
      <w:tr w:rsidR="00432056" w:rsidRPr="005A2070" w14:paraId="40EF3CB2" w14:textId="77777777" w:rsidTr="5ADFEA90">
        <w:trPr>
          <w:trHeight w:val="832"/>
        </w:trPr>
        <w:tc>
          <w:tcPr>
            <w:tcW w:w="6658" w:type="dxa"/>
            <w:shd w:val="clear" w:color="auto" w:fill="DAEEF3"/>
          </w:tcPr>
          <w:p w14:paraId="3F6B5359" w14:textId="77777777" w:rsidR="00432056" w:rsidRPr="00D913E1" w:rsidRDefault="00432056" w:rsidP="00432056">
            <w:pPr>
              <w:pStyle w:val="NoSpacing"/>
              <w:jc w:val="both"/>
              <w:rPr>
                <w:rFonts w:eastAsia="Candara" w:cstheme="minorHAnsi"/>
                <w:b/>
                <w:bCs/>
              </w:rPr>
            </w:pPr>
            <w:r w:rsidRPr="00D913E1">
              <w:rPr>
                <w:rFonts w:eastAsia="Candara" w:cstheme="minorHAnsi"/>
                <w:b/>
                <w:bCs/>
              </w:rPr>
              <w:t>Strategy</w:t>
            </w:r>
          </w:p>
          <w:p w14:paraId="346A4D68" w14:textId="01A24B99" w:rsidR="00432056" w:rsidRPr="00D913E1" w:rsidRDefault="00432056" w:rsidP="5ADFEA90">
            <w:pPr>
              <w:pStyle w:val="NoSpacing"/>
              <w:jc w:val="both"/>
              <w:rPr>
                <w:rFonts w:eastAsia="Candara"/>
              </w:rPr>
            </w:pPr>
            <w:r w:rsidRPr="5ADFEA90">
              <w:rPr>
                <w:rFonts w:eastAsia="Candara"/>
              </w:rPr>
              <w:t xml:space="preserve">Experience in undertaking, researching and developing strategic and/or specific responses to an estates business </w:t>
            </w:r>
            <w:proofErr w:type="gramStart"/>
            <w:r w:rsidRPr="5ADFEA90">
              <w:rPr>
                <w:rFonts w:eastAsia="Candara"/>
              </w:rPr>
              <w:t>needs</w:t>
            </w:r>
            <w:proofErr w:type="gramEnd"/>
            <w:r w:rsidRPr="5ADFEA90">
              <w:rPr>
                <w:rFonts w:eastAsia="Candara"/>
              </w:rPr>
              <w:t xml:space="preserve">. </w:t>
            </w:r>
          </w:p>
        </w:tc>
        <w:tc>
          <w:tcPr>
            <w:tcW w:w="2409" w:type="dxa"/>
          </w:tcPr>
          <w:p w14:paraId="6D285FC7" w14:textId="7C221B95" w:rsidR="00432056" w:rsidRPr="005A2070" w:rsidRDefault="00432056" w:rsidP="00432056">
            <w:pPr>
              <w:spacing w:before="120" w:after="120" w:line="240" w:lineRule="auto"/>
              <w:jc w:val="both"/>
              <w:rPr>
                <w:rFonts w:ascii="Candara" w:eastAsia="Candara" w:hAnsi="Candara" w:cs="Candara"/>
              </w:rPr>
            </w:pPr>
            <w:r>
              <w:rPr>
                <w:rFonts w:ascii="Candara" w:eastAsia="Candara" w:hAnsi="Candara" w:cs="Candara"/>
              </w:rPr>
              <w:t>Essential</w:t>
            </w:r>
          </w:p>
        </w:tc>
      </w:tr>
      <w:tr w:rsidR="00432056" w:rsidRPr="005A2070" w14:paraId="44EFD657" w14:textId="77777777" w:rsidTr="5ADFEA90">
        <w:trPr>
          <w:trHeight w:val="832"/>
        </w:trPr>
        <w:tc>
          <w:tcPr>
            <w:tcW w:w="6658" w:type="dxa"/>
            <w:shd w:val="clear" w:color="auto" w:fill="DAEEF3"/>
          </w:tcPr>
          <w:p w14:paraId="36652BEA" w14:textId="77777777" w:rsidR="00432056" w:rsidRPr="00D913E1" w:rsidRDefault="00432056" w:rsidP="00432056">
            <w:pPr>
              <w:spacing w:after="0" w:line="240" w:lineRule="auto"/>
              <w:jc w:val="both"/>
              <w:rPr>
                <w:rFonts w:cstheme="minorHAnsi"/>
                <w:b/>
                <w:bCs/>
                <w:iCs/>
              </w:rPr>
            </w:pPr>
            <w:r w:rsidRPr="00D913E1">
              <w:rPr>
                <w:rFonts w:cstheme="minorHAnsi"/>
                <w:b/>
                <w:bCs/>
                <w:iCs/>
              </w:rPr>
              <w:t>Specialist Knowledge</w:t>
            </w:r>
          </w:p>
          <w:p w14:paraId="32EFC5F8" w14:textId="428C75C5" w:rsidR="00432056" w:rsidRDefault="00432056" w:rsidP="00432056">
            <w:pPr>
              <w:spacing w:after="0" w:line="240" w:lineRule="auto"/>
              <w:jc w:val="both"/>
              <w:rPr>
                <w:rFonts w:cstheme="minorHAnsi"/>
                <w:iCs/>
              </w:rPr>
            </w:pPr>
            <w:r>
              <w:rPr>
                <w:rFonts w:cstheme="minorHAnsi"/>
                <w:iCs/>
              </w:rPr>
              <w:t xml:space="preserve">Specialist knowledge and experience to undertake the role </w:t>
            </w:r>
            <w:proofErr w:type="gramStart"/>
            <w:r>
              <w:rPr>
                <w:rFonts w:cstheme="minorHAnsi"/>
                <w:iCs/>
              </w:rPr>
              <w:t>of  ‘</w:t>
            </w:r>
            <w:proofErr w:type="gramEnd"/>
            <w:r>
              <w:rPr>
                <w:rFonts w:cstheme="minorHAnsi"/>
                <w:iCs/>
              </w:rPr>
              <w:t xml:space="preserve">Senior Authorised Person’, qualified to authorize the switching and isolation of High Voltage networks </w:t>
            </w:r>
            <w:r w:rsidRPr="006544BD">
              <w:rPr>
                <w:rFonts w:cstheme="minorHAnsi"/>
                <w:b/>
                <w:bCs/>
                <w:iCs/>
              </w:rPr>
              <w:t>OR</w:t>
            </w:r>
            <w:r>
              <w:rPr>
                <w:rFonts w:cstheme="minorHAnsi"/>
                <w:iCs/>
              </w:rPr>
              <w:t xml:space="preserve"> </w:t>
            </w:r>
            <w:r w:rsidRPr="00C46324">
              <w:rPr>
                <w:rFonts w:cstheme="minorHAnsi"/>
                <w:iCs/>
              </w:rPr>
              <w:t>Specialist knowledge and experience, to ensure SPS’s remains compliant across its High Voltage network.</w:t>
            </w:r>
          </w:p>
          <w:p w14:paraId="72C49822" w14:textId="39D65C18" w:rsidR="00432056" w:rsidRPr="007D7975" w:rsidRDefault="00432056" w:rsidP="00432056">
            <w:pPr>
              <w:spacing w:after="0" w:line="240" w:lineRule="auto"/>
              <w:jc w:val="both"/>
              <w:rPr>
                <w:rFonts w:cstheme="minorHAnsi"/>
                <w:iCs/>
              </w:rPr>
            </w:pPr>
          </w:p>
        </w:tc>
        <w:tc>
          <w:tcPr>
            <w:tcW w:w="2409" w:type="dxa"/>
          </w:tcPr>
          <w:p w14:paraId="7B0D367A" w14:textId="79B8F859" w:rsidR="00432056" w:rsidRPr="005A2070" w:rsidRDefault="008A06FE" w:rsidP="00432056">
            <w:pPr>
              <w:spacing w:before="120" w:after="120" w:line="240" w:lineRule="auto"/>
              <w:jc w:val="both"/>
              <w:rPr>
                <w:rFonts w:ascii="Candara" w:eastAsia="Candara" w:hAnsi="Candara" w:cs="Candara"/>
              </w:rPr>
            </w:pPr>
            <w:r w:rsidRPr="5ADFEA90">
              <w:rPr>
                <w:rFonts w:ascii="Candara" w:eastAsia="Candara" w:hAnsi="Candara" w:cs="Candara"/>
              </w:rPr>
              <w:t>Essential</w:t>
            </w:r>
          </w:p>
        </w:tc>
      </w:tr>
      <w:tr w:rsidR="00432056" w:rsidRPr="005A2070" w14:paraId="1FF31F65" w14:textId="77777777" w:rsidTr="5ADFEA90">
        <w:trPr>
          <w:trHeight w:val="832"/>
        </w:trPr>
        <w:tc>
          <w:tcPr>
            <w:tcW w:w="6658" w:type="dxa"/>
            <w:shd w:val="clear" w:color="auto" w:fill="DAEEF3"/>
          </w:tcPr>
          <w:p w14:paraId="152EE5F4" w14:textId="77777777" w:rsidR="00432056" w:rsidRPr="007D7975" w:rsidRDefault="00432056" w:rsidP="00432056">
            <w:pPr>
              <w:spacing w:after="0" w:line="240" w:lineRule="auto"/>
              <w:jc w:val="both"/>
              <w:rPr>
                <w:rFonts w:cs="Arial"/>
                <w:b/>
              </w:rPr>
            </w:pPr>
            <w:r w:rsidRPr="007D7975">
              <w:rPr>
                <w:rFonts w:cs="Arial"/>
                <w:b/>
              </w:rPr>
              <w:t>Design Standards</w:t>
            </w:r>
          </w:p>
          <w:p w14:paraId="43386DD9" w14:textId="77777777" w:rsidR="00432056" w:rsidRPr="007D7975" w:rsidRDefault="00432056" w:rsidP="00432056">
            <w:pPr>
              <w:spacing w:after="0" w:line="240" w:lineRule="auto"/>
              <w:jc w:val="both"/>
              <w:rPr>
                <w:rFonts w:cs="Arial"/>
              </w:rPr>
            </w:pPr>
            <w:r w:rsidRPr="007D7975">
              <w:rPr>
                <w:rFonts w:cs="Arial"/>
              </w:rPr>
              <w:t>Experience of defining and setting technical standards and monitoring performance, progress and delivery, initiating corrective actions and improvements as required.</w:t>
            </w:r>
          </w:p>
          <w:p w14:paraId="75A5AB16" w14:textId="70887F92" w:rsidR="00432056" w:rsidRDefault="00432056" w:rsidP="00432056">
            <w:pPr>
              <w:spacing w:after="0" w:line="240" w:lineRule="auto"/>
              <w:jc w:val="both"/>
              <w:rPr>
                <w:rFonts w:cs="Arial"/>
              </w:rPr>
            </w:pPr>
          </w:p>
        </w:tc>
        <w:tc>
          <w:tcPr>
            <w:tcW w:w="2409" w:type="dxa"/>
          </w:tcPr>
          <w:p w14:paraId="6FA1742F" w14:textId="2CB348F4" w:rsidR="00432056" w:rsidRDefault="00432056" w:rsidP="00432056">
            <w:pPr>
              <w:spacing w:before="120" w:after="120" w:line="240" w:lineRule="auto"/>
              <w:jc w:val="both"/>
              <w:rPr>
                <w:rFonts w:ascii="Candara" w:eastAsia="Candara" w:hAnsi="Candara" w:cs="Candara"/>
              </w:rPr>
            </w:pPr>
            <w:r>
              <w:rPr>
                <w:rFonts w:ascii="Candara" w:eastAsia="Candara" w:hAnsi="Candara" w:cs="Candara"/>
              </w:rPr>
              <w:t>Desirable</w:t>
            </w:r>
          </w:p>
        </w:tc>
      </w:tr>
      <w:tr w:rsidR="00432056" w:rsidRPr="005A2070" w14:paraId="339386C8" w14:textId="77777777" w:rsidTr="5ADFEA90">
        <w:trPr>
          <w:trHeight w:val="488"/>
        </w:trPr>
        <w:tc>
          <w:tcPr>
            <w:tcW w:w="9067" w:type="dxa"/>
            <w:gridSpan w:val="2"/>
            <w:shd w:val="clear" w:color="auto" w:fill="F2F2F2" w:themeFill="background1" w:themeFillShade="F2"/>
          </w:tcPr>
          <w:p w14:paraId="34F8459E" w14:textId="6C105A4A" w:rsidR="00432056" w:rsidRPr="005A2070" w:rsidRDefault="00432056" w:rsidP="00432056">
            <w:pPr>
              <w:spacing w:before="120" w:after="120" w:line="240" w:lineRule="auto"/>
              <w:rPr>
                <w:rFonts w:ascii="Candara" w:eastAsia="Candara" w:hAnsi="Candara" w:cs="Candara"/>
                <w:b/>
                <w:bCs/>
              </w:rPr>
            </w:pPr>
            <w:r w:rsidRPr="005A2070">
              <w:rPr>
                <w:rFonts w:ascii="Candara" w:eastAsia="Candara" w:hAnsi="Candara" w:cs="Candara"/>
                <w:b/>
                <w:bCs/>
              </w:rPr>
              <w:t>Behaviours</w:t>
            </w:r>
          </w:p>
        </w:tc>
      </w:tr>
      <w:tr w:rsidR="00432056" w:rsidRPr="005A2070" w14:paraId="7CD0DD8B" w14:textId="77777777" w:rsidTr="5ADFEA90">
        <w:trPr>
          <w:trHeight w:val="836"/>
        </w:trPr>
        <w:sdt>
          <w:sdtPr>
            <w:rPr>
              <w:rFonts w:ascii="Candara" w:eastAsia="Times New Roman" w:hAnsi="Candara" w:cs="Arial"/>
              <w:b/>
              <w:bCs/>
              <w:lang w:val="en" w:eastAsia="en-GB"/>
            </w:rPr>
            <w:id w:val="-1199858062"/>
            <w:placeholder>
              <w:docPart w:val="C96ABB66B52C4F52B9A2BA763F3196CB"/>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3DA66BF7" w14:textId="57CCA72E" w:rsidR="00432056" w:rsidRPr="005A2070" w:rsidRDefault="00432056" w:rsidP="00432056">
                <w:pPr>
                  <w:spacing w:line="240" w:lineRule="auto"/>
                  <w:jc w:val="both"/>
                  <w:rPr>
                    <w:rFonts w:ascii="Candara" w:eastAsia="Candara" w:hAnsi="Candara" w:cs="Candara"/>
                    <w:b/>
                    <w:bCs/>
                    <w:lang w:val="en" w:eastAsia="en-GB"/>
                  </w:rPr>
                </w:pPr>
                <w:r>
                  <w:rPr>
                    <w:rFonts w:ascii="Candara" w:eastAsia="Times New Roman" w:hAnsi="Candara" w:cs="Arial"/>
                    <w:b/>
                    <w:lang w:val="en" w:eastAsia="en-GB"/>
                  </w:rPr>
                  <w:t>Relationships &amp; Collaboration</w:t>
                </w:r>
              </w:p>
            </w:tc>
          </w:sdtContent>
        </w:sdt>
        <w:sdt>
          <w:sdtPr>
            <w:rPr>
              <w:rFonts w:ascii="Candara" w:eastAsia="Cambria" w:hAnsi="Candara" w:cs="Arial"/>
              <w:b/>
              <w:bCs/>
            </w:rPr>
            <w:id w:val="-1514447096"/>
            <w:placeholder>
              <w:docPart w:val="C96ABB66B52C4F52B9A2BA763F3196CB"/>
            </w:placeholder>
            <w:dropDownList>
              <w:listItem w:value="Choose an item."/>
              <w:listItem w:displayText="Essential" w:value="Essential"/>
            </w:dropDownList>
          </w:sdtPr>
          <w:sdtContent>
            <w:tc>
              <w:tcPr>
                <w:tcW w:w="2409" w:type="dxa"/>
              </w:tcPr>
              <w:p w14:paraId="3488BD3F" w14:textId="02FFAC53" w:rsidR="00432056" w:rsidRPr="005A2070" w:rsidRDefault="00432056" w:rsidP="00432056">
                <w:pPr>
                  <w:spacing w:before="120" w:after="120" w:line="240" w:lineRule="auto"/>
                  <w:jc w:val="both"/>
                  <w:rPr>
                    <w:rFonts w:ascii="Candara" w:eastAsia="Candara" w:hAnsi="Candara" w:cs="Candara"/>
                    <w:b/>
                    <w:bCs/>
                  </w:rPr>
                </w:pPr>
                <w:r w:rsidRPr="005A2070">
                  <w:rPr>
                    <w:rFonts w:ascii="Candara" w:eastAsia="Cambria" w:hAnsi="Candara" w:cs="Arial"/>
                    <w:b/>
                    <w:bCs/>
                  </w:rPr>
                  <w:t>Essential</w:t>
                </w:r>
              </w:p>
            </w:tc>
          </w:sdtContent>
        </w:sdt>
      </w:tr>
      <w:tr w:rsidR="00432056" w:rsidRPr="005A2070" w14:paraId="4EC25208" w14:textId="77777777" w:rsidTr="5ADFEA90">
        <w:trPr>
          <w:trHeight w:val="834"/>
        </w:trPr>
        <w:sdt>
          <w:sdtPr>
            <w:rPr>
              <w:rFonts w:ascii="Candara" w:eastAsia="Times New Roman" w:hAnsi="Candara" w:cs="Arial"/>
              <w:b/>
              <w:bCs/>
              <w:lang w:val="en" w:eastAsia="en-GB"/>
            </w:rPr>
            <w:id w:val="-731232424"/>
            <w:placeholder>
              <w:docPart w:val="26BB4B55A5CB4792A88D6E2323FA43E5"/>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73D01E85" w14:textId="64406D55" w:rsidR="00432056" w:rsidRPr="005A2070" w:rsidRDefault="00432056" w:rsidP="00432056">
                <w:pPr>
                  <w:suppressAutoHyphens/>
                  <w:spacing w:after="0" w:line="240" w:lineRule="auto"/>
                  <w:jc w:val="both"/>
                  <w:rPr>
                    <w:rFonts w:ascii="Candara" w:eastAsia="Candara" w:hAnsi="Candara" w:cs="Candara"/>
                    <w:b/>
                    <w:bCs/>
                  </w:rPr>
                </w:pPr>
                <w:r>
                  <w:rPr>
                    <w:rFonts w:ascii="Candara" w:eastAsia="Times New Roman" w:hAnsi="Candara" w:cs="Arial"/>
                    <w:b/>
                    <w:lang w:val="en" w:eastAsia="en-GB"/>
                  </w:rPr>
                  <w:t>Listen &amp; Communicate</w:t>
                </w:r>
              </w:p>
            </w:tc>
          </w:sdtContent>
        </w:sdt>
        <w:sdt>
          <w:sdtPr>
            <w:rPr>
              <w:rFonts w:ascii="Candara" w:eastAsia="Cambria" w:hAnsi="Candara" w:cs="Arial"/>
              <w:b/>
              <w:bCs/>
            </w:rPr>
            <w:id w:val="1886057794"/>
            <w:placeholder>
              <w:docPart w:val="21B06A6B264B4C1BA7D8B9709F828049"/>
            </w:placeholder>
            <w:dropDownList>
              <w:listItem w:value="Choose an item."/>
              <w:listItem w:displayText="Essential" w:value="Essential"/>
            </w:dropDownList>
          </w:sdtPr>
          <w:sdtContent>
            <w:tc>
              <w:tcPr>
                <w:tcW w:w="2409" w:type="dxa"/>
              </w:tcPr>
              <w:p w14:paraId="122FCC6E" w14:textId="1F6C3294" w:rsidR="00432056" w:rsidRPr="005A2070" w:rsidRDefault="00432056" w:rsidP="00432056">
                <w:pPr>
                  <w:spacing w:before="120" w:after="120" w:line="240" w:lineRule="auto"/>
                  <w:jc w:val="both"/>
                  <w:rPr>
                    <w:rFonts w:ascii="Candara" w:eastAsia="Candara" w:hAnsi="Candara" w:cs="Candara"/>
                    <w:b/>
                    <w:bCs/>
                  </w:rPr>
                </w:pPr>
                <w:r w:rsidRPr="005A2070">
                  <w:rPr>
                    <w:rFonts w:ascii="Candara" w:eastAsia="Cambria" w:hAnsi="Candara" w:cs="Arial"/>
                    <w:b/>
                    <w:bCs/>
                  </w:rPr>
                  <w:t>Essential</w:t>
                </w:r>
              </w:p>
            </w:tc>
          </w:sdtContent>
        </w:sdt>
      </w:tr>
      <w:tr w:rsidR="00432056" w:rsidRPr="005A2070" w14:paraId="7A6973C6" w14:textId="77777777" w:rsidTr="5ADFEA90">
        <w:trPr>
          <w:trHeight w:val="844"/>
        </w:trPr>
        <w:sdt>
          <w:sdtPr>
            <w:rPr>
              <w:rFonts w:ascii="Candara" w:eastAsia="Times New Roman" w:hAnsi="Candara" w:cs="Arial"/>
              <w:b/>
              <w:bCs/>
              <w:lang w:val="en" w:eastAsia="en-GB"/>
            </w:rPr>
            <w:id w:val="-242960684"/>
            <w:placeholder>
              <w:docPart w:val="F720D3DABDCA455787FC7B37DEA53D0F"/>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0697FD9C" w14:textId="569FDEDD" w:rsidR="00432056" w:rsidRPr="005A2070" w:rsidRDefault="00432056" w:rsidP="00432056">
                <w:pPr>
                  <w:spacing w:line="240" w:lineRule="auto"/>
                  <w:jc w:val="both"/>
                  <w:rPr>
                    <w:rFonts w:ascii="Candara" w:eastAsia="Candara" w:hAnsi="Candara" w:cs="Candara"/>
                    <w:b/>
                    <w:bCs/>
                  </w:rPr>
                </w:pPr>
                <w:r>
                  <w:rPr>
                    <w:rFonts w:ascii="Candara" w:eastAsia="Times New Roman" w:hAnsi="Candara" w:cs="Arial"/>
                    <w:b/>
                    <w:lang w:val="en" w:eastAsia="en-GB"/>
                  </w:rPr>
                  <w:t>Plan &amp; Organise</w:t>
                </w:r>
              </w:p>
            </w:tc>
          </w:sdtContent>
        </w:sdt>
        <w:sdt>
          <w:sdtPr>
            <w:rPr>
              <w:rFonts w:ascii="Candara" w:eastAsia="Cambria" w:hAnsi="Candara" w:cs="Arial"/>
              <w:b/>
              <w:bCs/>
            </w:rPr>
            <w:id w:val="297577102"/>
            <w:placeholder>
              <w:docPart w:val="22E40A62D0AE499B98C43DA8B9AD5873"/>
            </w:placeholder>
            <w:dropDownList>
              <w:listItem w:value="Choose an item."/>
              <w:listItem w:displayText="Essential" w:value="Essential"/>
            </w:dropDownList>
          </w:sdtPr>
          <w:sdtContent>
            <w:tc>
              <w:tcPr>
                <w:tcW w:w="2409" w:type="dxa"/>
              </w:tcPr>
              <w:p w14:paraId="0FE90B76" w14:textId="01736170" w:rsidR="00432056" w:rsidRPr="005A2070" w:rsidRDefault="00432056" w:rsidP="00432056">
                <w:pPr>
                  <w:spacing w:before="120" w:after="120" w:line="240" w:lineRule="auto"/>
                  <w:jc w:val="both"/>
                  <w:rPr>
                    <w:rFonts w:ascii="Candara" w:eastAsia="Candara" w:hAnsi="Candara" w:cs="Candara"/>
                    <w:b/>
                    <w:bCs/>
                  </w:rPr>
                </w:pPr>
                <w:r w:rsidRPr="005A2070">
                  <w:rPr>
                    <w:rFonts w:ascii="Candara" w:eastAsia="Cambria" w:hAnsi="Candara" w:cs="Arial"/>
                    <w:b/>
                    <w:bCs/>
                  </w:rPr>
                  <w:t>Essential</w:t>
                </w:r>
              </w:p>
            </w:tc>
          </w:sdtContent>
        </w:sdt>
      </w:tr>
    </w:tbl>
    <w:p w14:paraId="521B8FBC" w14:textId="39C15BA0" w:rsidR="008C324D" w:rsidRDefault="008C324D" w:rsidP="58C24CA9">
      <w:pPr>
        <w:jc w:val="both"/>
        <w:rPr>
          <w:rFonts w:ascii="Candara" w:eastAsia="Candara" w:hAnsi="Candara" w:cs="Candara"/>
        </w:rPr>
      </w:pPr>
    </w:p>
    <w:p w14:paraId="49E4CA9D" w14:textId="0F619616" w:rsidR="008C324D" w:rsidRPr="008C324D" w:rsidRDefault="008C324D" w:rsidP="58C24CA9">
      <w:pPr>
        <w:pStyle w:val="Heading1"/>
        <w:jc w:val="both"/>
        <w:rPr>
          <w:rFonts w:ascii="Candara" w:eastAsia="Candara" w:hAnsi="Candara" w:cs="Candara"/>
          <w:b/>
          <w:bCs/>
          <w:color w:val="004295"/>
          <w:sz w:val="24"/>
          <w:szCs w:val="24"/>
        </w:rPr>
      </w:pPr>
      <w:r w:rsidRPr="58C24CA9">
        <w:rPr>
          <w:rFonts w:ascii="Candara" w:eastAsia="Candara" w:hAnsi="Candara" w:cs="Candara"/>
          <w:b/>
          <w:bCs/>
          <w:color w:val="004295"/>
          <w:sz w:val="24"/>
          <w:szCs w:val="24"/>
        </w:rPr>
        <w:t>Selection Methods</w:t>
      </w:r>
    </w:p>
    <w:tbl>
      <w:tblPr>
        <w:tblStyle w:val="TableGrid"/>
        <w:tblW w:w="9015" w:type="dxa"/>
        <w:tblLayout w:type="fixed"/>
        <w:tblLook w:val="04A0" w:firstRow="1" w:lastRow="0" w:firstColumn="1" w:lastColumn="0" w:noHBand="0" w:noVBand="1"/>
      </w:tblPr>
      <w:tblGrid>
        <w:gridCol w:w="526"/>
        <w:gridCol w:w="8489"/>
      </w:tblGrid>
      <w:tr w:rsidR="008C324D" w14:paraId="3EFC70F6" w14:textId="77777777" w:rsidTr="58C24CA9">
        <w:trPr>
          <w:trHeight w:val="300"/>
        </w:trPr>
        <w:tc>
          <w:tcPr>
            <w:tcW w:w="9015" w:type="dxa"/>
            <w:gridSpan w:val="2"/>
            <w:tcBorders>
              <w:top w:val="single" w:sz="8" w:space="0" w:color="auto"/>
              <w:left w:val="single" w:sz="8" w:space="0" w:color="auto"/>
              <w:bottom w:val="single" w:sz="8" w:space="0" w:color="auto"/>
              <w:right w:val="single" w:sz="8" w:space="0" w:color="auto"/>
            </w:tcBorders>
            <w:shd w:val="clear" w:color="auto" w:fill="DAEEF3"/>
            <w:tcMar>
              <w:left w:w="108" w:type="dxa"/>
              <w:right w:w="108" w:type="dxa"/>
            </w:tcMar>
          </w:tcPr>
          <w:p w14:paraId="1D5773A6" w14:textId="77777777" w:rsidR="008C324D" w:rsidRDefault="008C324D" w:rsidP="58C24CA9">
            <w:pPr>
              <w:rPr>
                <w:rFonts w:ascii="Candara" w:eastAsia="Candara" w:hAnsi="Candara" w:cs="Candara"/>
                <w:b/>
                <w:bCs/>
              </w:rPr>
            </w:pPr>
            <w:r w:rsidRPr="58C24CA9">
              <w:rPr>
                <w:rFonts w:ascii="Candara" w:eastAsia="Candara" w:hAnsi="Candara" w:cs="Candara"/>
                <w:b/>
                <w:bCs/>
              </w:rPr>
              <w:t>Selection Methods</w:t>
            </w:r>
          </w:p>
        </w:tc>
      </w:tr>
      <w:tr w:rsidR="008C324D" w14:paraId="3B1BFD9A" w14:textId="77777777" w:rsidTr="006544BD">
        <w:trPr>
          <w:trHeight w:val="300"/>
        </w:trPr>
        <w:tc>
          <w:tcPr>
            <w:tcW w:w="526" w:type="dxa"/>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7586560B" w14:textId="77777777" w:rsidR="008C324D" w:rsidRDefault="008C324D" w:rsidP="58C24CA9">
            <w:pPr>
              <w:rPr>
                <w:rFonts w:ascii="Candara" w:eastAsia="Candara" w:hAnsi="Candara" w:cs="Candara"/>
              </w:rPr>
            </w:pPr>
            <w:r w:rsidRPr="58C24CA9">
              <w:rPr>
                <w:rFonts w:ascii="Candara" w:eastAsia="Candara" w:hAnsi="Candara" w:cs="Candara"/>
              </w:rPr>
              <w:t>1</w:t>
            </w:r>
          </w:p>
        </w:tc>
        <w:tc>
          <w:tcPr>
            <w:tcW w:w="8489" w:type="dxa"/>
            <w:tcBorders>
              <w:top w:val="single" w:sz="4" w:space="0" w:color="auto"/>
              <w:left w:val="single" w:sz="4" w:space="0" w:color="auto"/>
              <w:bottom w:val="single" w:sz="4" w:space="0" w:color="auto"/>
              <w:right w:val="single" w:sz="4" w:space="0" w:color="auto"/>
            </w:tcBorders>
            <w:tcMar>
              <w:left w:w="108" w:type="dxa"/>
              <w:right w:w="108" w:type="dxa"/>
            </w:tcMar>
          </w:tcPr>
          <w:p w14:paraId="3D9FEB8B" w14:textId="16804742" w:rsidR="006544BD" w:rsidRDefault="00B47F43" w:rsidP="58C24CA9">
            <w:pPr>
              <w:rPr>
                <w:rFonts w:ascii="Candara" w:eastAsia="Candara" w:hAnsi="Candara" w:cs="Candara"/>
              </w:rPr>
            </w:pPr>
            <w:r>
              <w:rPr>
                <w:rFonts w:ascii="Candara" w:eastAsia="Candara" w:hAnsi="Candara" w:cs="Candara"/>
              </w:rPr>
              <w:t xml:space="preserve">Presentation </w:t>
            </w:r>
          </w:p>
        </w:tc>
      </w:tr>
      <w:tr w:rsidR="006544BD" w14:paraId="02AFC5DE" w14:textId="77777777" w:rsidTr="006544BD">
        <w:trPr>
          <w:trHeight w:val="300"/>
        </w:trPr>
        <w:tc>
          <w:tcPr>
            <w:tcW w:w="526" w:type="dxa"/>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294AA39E" w14:textId="2C46854E" w:rsidR="006544BD" w:rsidRPr="58C24CA9" w:rsidRDefault="006544BD" w:rsidP="58C24CA9">
            <w:pPr>
              <w:rPr>
                <w:rFonts w:ascii="Candara" w:eastAsia="Candara" w:hAnsi="Candara" w:cs="Candara"/>
              </w:rPr>
            </w:pPr>
            <w:r>
              <w:rPr>
                <w:rFonts w:ascii="Candara" w:eastAsia="Candara" w:hAnsi="Candara" w:cs="Candara"/>
              </w:rPr>
              <w:t>2</w:t>
            </w:r>
          </w:p>
        </w:tc>
        <w:tc>
          <w:tcPr>
            <w:tcW w:w="8489" w:type="dxa"/>
            <w:tcBorders>
              <w:top w:val="single" w:sz="4" w:space="0" w:color="auto"/>
              <w:left w:val="single" w:sz="4" w:space="0" w:color="auto"/>
              <w:bottom w:val="single" w:sz="4" w:space="0" w:color="auto"/>
              <w:right w:val="single" w:sz="4" w:space="0" w:color="auto"/>
            </w:tcBorders>
            <w:tcMar>
              <w:left w:w="108" w:type="dxa"/>
              <w:right w:w="108" w:type="dxa"/>
            </w:tcMar>
          </w:tcPr>
          <w:p w14:paraId="2F73A5E3" w14:textId="7FFC0F37" w:rsidR="006544BD" w:rsidRDefault="006544BD" w:rsidP="58C24CA9">
            <w:pPr>
              <w:rPr>
                <w:rFonts w:ascii="Candara" w:eastAsia="Candara" w:hAnsi="Candara" w:cs="Candara"/>
              </w:rPr>
            </w:pPr>
            <w:r>
              <w:rPr>
                <w:rFonts w:ascii="Candara" w:eastAsia="Candara" w:hAnsi="Candara" w:cs="Candara"/>
              </w:rPr>
              <w:t>Final Stage Interview</w:t>
            </w:r>
          </w:p>
        </w:tc>
      </w:tr>
    </w:tbl>
    <w:p w14:paraId="2DC794B2" w14:textId="33576FC6" w:rsidR="008C324D" w:rsidRDefault="008C324D" w:rsidP="58C24CA9">
      <w:pPr>
        <w:rPr>
          <w:rFonts w:ascii="Candara" w:eastAsia="Candara" w:hAnsi="Candara" w:cs="Candara"/>
        </w:rPr>
      </w:pPr>
    </w:p>
    <w:p w14:paraId="760DD020" w14:textId="2246010F" w:rsidR="58C24CA9" w:rsidRDefault="58C24CA9" w:rsidP="58C24CA9">
      <w:pPr>
        <w:rPr>
          <w:rFonts w:ascii="Candara" w:eastAsia="Candara" w:hAnsi="Candara" w:cs="Candara"/>
        </w:rPr>
      </w:pPr>
    </w:p>
    <w:tbl>
      <w:tblPr>
        <w:tblStyle w:val="TableGrid"/>
        <w:tblW w:w="0" w:type="auto"/>
        <w:tblLook w:val="04A0" w:firstRow="1" w:lastRow="0" w:firstColumn="1" w:lastColumn="0" w:noHBand="0" w:noVBand="1"/>
      </w:tblPr>
      <w:tblGrid>
        <w:gridCol w:w="1803"/>
        <w:gridCol w:w="1803"/>
        <w:gridCol w:w="1803"/>
        <w:gridCol w:w="1803"/>
        <w:gridCol w:w="1804"/>
      </w:tblGrid>
      <w:tr w:rsidR="008C324D" w14:paraId="7B2F1CDD" w14:textId="77777777" w:rsidTr="58C24CA9">
        <w:trPr>
          <w:trHeight w:val="1537"/>
        </w:trPr>
        <w:tc>
          <w:tcPr>
            <w:tcW w:w="1803" w:type="dxa"/>
            <w:tcBorders>
              <w:top w:val="single" w:sz="4" w:space="0" w:color="FFFFFF" w:themeColor="background1"/>
              <w:left w:val="single" w:sz="4" w:space="0" w:color="FFFFFF" w:themeColor="background1"/>
              <w:bottom w:val="nil"/>
              <w:right w:val="single" w:sz="4" w:space="0" w:color="FFFFFF" w:themeColor="background1"/>
            </w:tcBorders>
          </w:tcPr>
          <w:p w14:paraId="38E6192C" w14:textId="77777777" w:rsidR="008C324D" w:rsidRDefault="008C324D" w:rsidP="58C24CA9">
            <w:pPr>
              <w:rPr>
                <w:rFonts w:ascii="Candara" w:eastAsia="Candara" w:hAnsi="Candara" w:cs="Candara"/>
              </w:rPr>
            </w:pPr>
          </w:p>
          <w:p w14:paraId="5EABC1F1" w14:textId="178685F3" w:rsidR="008C324D" w:rsidRDefault="008C324D" w:rsidP="58C24CA9">
            <w:pPr>
              <w:rPr>
                <w:rFonts w:ascii="Candara" w:eastAsia="Candara" w:hAnsi="Candara" w:cs="Candara"/>
              </w:rPr>
            </w:pPr>
            <w:r>
              <w:rPr>
                <w:noProof/>
                <w:lang w:eastAsia="en-GB"/>
              </w:rPr>
              <w:drawing>
                <wp:anchor distT="0" distB="0" distL="114300" distR="114300" simplePos="0" relativeHeight="251658241" behindDoc="1" locked="0" layoutInCell="1" allowOverlap="1" wp14:anchorId="4E8D13A3" wp14:editId="7BB7CF2D">
                  <wp:simplePos x="0" y="0"/>
                  <wp:positionH relativeFrom="margin">
                    <wp:posOffset>112395</wp:posOffset>
                  </wp:positionH>
                  <wp:positionV relativeFrom="page">
                    <wp:posOffset>248285</wp:posOffset>
                  </wp:positionV>
                  <wp:extent cx="761365" cy="552450"/>
                  <wp:effectExtent l="0" t="0" r="635" b="0"/>
                  <wp:wrapNone/>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p>
          <w:p w14:paraId="363C94AC" w14:textId="56002582" w:rsidR="008C324D" w:rsidRDefault="008C324D" w:rsidP="58C24CA9">
            <w:pPr>
              <w:rPr>
                <w:rFonts w:ascii="Candara" w:eastAsia="Candara" w:hAnsi="Candara" w:cs="Candara"/>
              </w:rPr>
            </w:pPr>
          </w:p>
        </w:tc>
        <w:tc>
          <w:tcPr>
            <w:tcW w:w="1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205124" w14:textId="012CA881" w:rsidR="008C324D" w:rsidRDefault="008C324D" w:rsidP="58C24CA9">
            <w:pPr>
              <w:rPr>
                <w:rFonts w:ascii="Candara" w:eastAsia="Candara" w:hAnsi="Candara" w:cs="Candara"/>
              </w:rPr>
            </w:pPr>
            <w:r>
              <w:rPr>
                <w:noProof/>
                <w:lang w:eastAsia="en-GB"/>
              </w:rPr>
              <w:drawing>
                <wp:anchor distT="0" distB="0" distL="114300" distR="114300" simplePos="0" relativeHeight="251658242" behindDoc="1" locked="0" layoutInCell="1" allowOverlap="1" wp14:anchorId="29491EA7" wp14:editId="2884A49E">
                  <wp:simplePos x="0" y="0"/>
                  <wp:positionH relativeFrom="margin">
                    <wp:posOffset>40640</wp:posOffset>
                  </wp:positionH>
                  <wp:positionV relativeFrom="page">
                    <wp:posOffset>267335</wp:posOffset>
                  </wp:positionV>
                  <wp:extent cx="923925" cy="485775"/>
                  <wp:effectExtent l="0" t="0" r="9525" b="9525"/>
                  <wp:wrapNone/>
                  <wp:docPr id="5" name="Picture 5" descr="Stonewall - Diversity Champions Logo This link opens in a new browser window">
                    <a:hlinkClick xmlns:a="http://schemas.openxmlformats.org/drawingml/2006/main" r:id="rId12"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2" tgtFrame="&quot;_blank&quot;" tooltip="&quot;Stonewall - Diversity Champions Logo This link opens in a new browser window&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D5B6EE" w14:textId="607A3FC3" w:rsidR="008C324D" w:rsidRDefault="008C324D" w:rsidP="58C24CA9">
            <w:pPr>
              <w:rPr>
                <w:rFonts w:ascii="Candara" w:eastAsia="Candara" w:hAnsi="Candara" w:cs="Candara"/>
              </w:rPr>
            </w:pPr>
            <w:r>
              <w:rPr>
                <w:noProof/>
                <w:lang w:eastAsia="en-GB"/>
              </w:rPr>
              <w:drawing>
                <wp:anchor distT="0" distB="0" distL="114300" distR="114300" simplePos="0" relativeHeight="251658243" behindDoc="1" locked="0" layoutInCell="1" allowOverlap="1" wp14:anchorId="4CECF59A" wp14:editId="36D84A81">
                  <wp:simplePos x="0" y="0"/>
                  <wp:positionH relativeFrom="margin">
                    <wp:posOffset>146685</wp:posOffset>
                  </wp:positionH>
                  <wp:positionV relativeFrom="page">
                    <wp:posOffset>267335</wp:posOffset>
                  </wp:positionV>
                  <wp:extent cx="670560" cy="528955"/>
                  <wp:effectExtent l="0" t="0" r="0" b="4445"/>
                  <wp:wrapTight wrapText="bothSides">
                    <wp:wrapPolygon edited="0">
                      <wp:start x="0" y="0"/>
                      <wp:lineTo x="0" y="21004"/>
                      <wp:lineTo x="20864" y="21004"/>
                      <wp:lineTo x="20864" y="0"/>
                      <wp:lineTo x="0" y="0"/>
                    </wp:wrapPolygon>
                  </wp:wrapTight>
                  <wp:docPr id="6" name="Picture 6" descr="Living Wage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ing Wage Logo (00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0560" cy="52895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D7B509" w14:textId="162D99AA" w:rsidR="008C324D" w:rsidRPr="008C324D" w:rsidRDefault="00671956" w:rsidP="58C24CA9">
            <w:pPr>
              <w:rPr>
                <w:rFonts w:ascii="Candara" w:eastAsia="Candara" w:hAnsi="Candara" w:cs="Candara"/>
              </w:rPr>
            </w:pPr>
            <w:r>
              <w:rPr>
                <w:noProof/>
                <w:lang w:eastAsia="en-GB"/>
              </w:rPr>
              <w:drawing>
                <wp:anchor distT="0" distB="0" distL="114300" distR="114300" simplePos="0" relativeHeight="251658244" behindDoc="0" locked="0" layoutInCell="1" allowOverlap="1" wp14:anchorId="01DF17C7" wp14:editId="31826DAB">
                  <wp:simplePos x="0" y="0"/>
                  <wp:positionH relativeFrom="column">
                    <wp:posOffset>55880</wp:posOffset>
                  </wp:positionH>
                  <wp:positionV relativeFrom="page">
                    <wp:posOffset>273685</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tc>
        <w:tc>
          <w:tcPr>
            <w:tcW w:w="18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48D563" w14:textId="752499C5" w:rsidR="008C324D" w:rsidRDefault="008C324D" w:rsidP="58C24CA9">
            <w:pPr>
              <w:rPr>
                <w:rFonts w:ascii="Candara" w:eastAsia="Candara" w:hAnsi="Candara" w:cs="Candara"/>
              </w:rPr>
            </w:pPr>
            <w:r>
              <w:rPr>
                <w:noProof/>
                <w:lang w:eastAsia="en-GB"/>
              </w:rPr>
              <w:drawing>
                <wp:anchor distT="0" distB="0" distL="114300" distR="114300" simplePos="0" relativeHeight="251658245" behindDoc="1" locked="0" layoutInCell="1" allowOverlap="1" wp14:anchorId="182C0EDC" wp14:editId="2B94D272">
                  <wp:simplePos x="0" y="0"/>
                  <wp:positionH relativeFrom="margin">
                    <wp:posOffset>53975</wp:posOffset>
                  </wp:positionH>
                  <wp:positionV relativeFrom="page">
                    <wp:posOffset>172085</wp:posOffset>
                  </wp:positionV>
                  <wp:extent cx="790575" cy="6286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3C67BF12" w14:textId="77777777" w:rsidR="008C324D" w:rsidRPr="008C324D" w:rsidRDefault="008C324D" w:rsidP="58C24CA9">
      <w:pPr>
        <w:rPr>
          <w:rFonts w:ascii="Candara" w:eastAsia="Candara" w:hAnsi="Candara" w:cs="Candara"/>
        </w:rPr>
      </w:pPr>
    </w:p>
    <w:p w14:paraId="4F68B19F" w14:textId="77777777" w:rsidR="008C324D" w:rsidRPr="008C324D" w:rsidRDefault="008C324D" w:rsidP="58C24CA9">
      <w:pPr>
        <w:rPr>
          <w:rFonts w:ascii="Candara" w:eastAsia="Candara" w:hAnsi="Candara" w:cs="Candara"/>
        </w:rPr>
      </w:pPr>
    </w:p>
    <w:p w14:paraId="23FD0C1E" w14:textId="77777777" w:rsidR="008C324D" w:rsidRPr="008C324D" w:rsidRDefault="008C324D" w:rsidP="58C24CA9">
      <w:pPr>
        <w:pStyle w:val="Heading1"/>
        <w:rPr>
          <w:rFonts w:ascii="Candara" w:eastAsia="Candara" w:hAnsi="Candara" w:cs="Candara"/>
          <w:b/>
          <w:bCs/>
          <w:color w:val="004295"/>
        </w:rPr>
      </w:pPr>
    </w:p>
    <w:sectPr w:rsidR="008C324D" w:rsidRPr="008C324D">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1B321" w14:textId="77777777" w:rsidR="009672C3" w:rsidRDefault="009672C3" w:rsidP="00671956">
      <w:pPr>
        <w:spacing w:after="0" w:line="240" w:lineRule="auto"/>
      </w:pPr>
      <w:r>
        <w:separator/>
      </w:r>
    </w:p>
  </w:endnote>
  <w:endnote w:type="continuationSeparator" w:id="0">
    <w:p w14:paraId="6E2B59D9" w14:textId="77777777" w:rsidR="009672C3" w:rsidRDefault="009672C3" w:rsidP="00671956">
      <w:pPr>
        <w:spacing w:after="0" w:line="240" w:lineRule="auto"/>
      </w:pPr>
      <w:r>
        <w:continuationSeparator/>
      </w:r>
    </w:p>
  </w:endnote>
  <w:endnote w:type="continuationNotice" w:id="1">
    <w:p w14:paraId="21058032" w14:textId="77777777" w:rsidR="009672C3" w:rsidRDefault="009672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89847F" id="_x0000_t202" coordsize="21600,21600" o:spt="202" path="m,l,21600r21600,l21600,xe">
              <v:stroke joinstyle="miter"/>
              <v:path gradientshapeok="t" o:connecttype="rect"/>
            </v:shapetype>
            <v:shape id="Text Box 14" o:spid="_x0000_s1030"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59AA2" w14:textId="77777777" w:rsidR="009672C3" w:rsidRDefault="009672C3" w:rsidP="00671956">
      <w:pPr>
        <w:spacing w:after="0" w:line="240" w:lineRule="auto"/>
      </w:pPr>
      <w:r>
        <w:separator/>
      </w:r>
    </w:p>
  </w:footnote>
  <w:footnote w:type="continuationSeparator" w:id="0">
    <w:p w14:paraId="3D1EDCCD" w14:textId="77777777" w:rsidR="009672C3" w:rsidRDefault="009672C3" w:rsidP="00671956">
      <w:pPr>
        <w:spacing w:after="0" w:line="240" w:lineRule="auto"/>
      </w:pPr>
      <w:r>
        <w:continuationSeparator/>
      </w:r>
    </w:p>
  </w:footnote>
  <w:footnote w:type="continuationNotice" w:id="1">
    <w:p w14:paraId="5979692B" w14:textId="77777777" w:rsidR="009672C3" w:rsidRDefault="009672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05CC8"/>
    <w:rsid w:val="00023A23"/>
    <w:rsid w:val="00031C7B"/>
    <w:rsid w:val="000364F7"/>
    <w:rsid w:val="00052C1D"/>
    <w:rsid w:val="00056B2B"/>
    <w:rsid w:val="00062A88"/>
    <w:rsid w:val="00064C9C"/>
    <w:rsid w:val="00081192"/>
    <w:rsid w:val="000838C5"/>
    <w:rsid w:val="00093B87"/>
    <w:rsid w:val="000B30ED"/>
    <w:rsid w:val="000B52D8"/>
    <w:rsid w:val="000C294C"/>
    <w:rsid w:val="000D450A"/>
    <w:rsid w:val="000F65A3"/>
    <w:rsid w:val="00110D43"/>
    <w:rsid w:val="00116E23"/>
    <w:rsid w:val="00117042"/>
    <w:rsid w:val="00126867"/>
    <w:rsid w:val="00157425"/>
    <w:rsid w:val="0016373E"/>
    <w:rsid w:val="001850E0"/>
    <w:rsid w:val="00196035"/>
    <w:rsid w:val="001A1DF6"/>
    <w:rsid w:val="001A23A1"/>
    <w:rsid w:val="001B2CBC"/>
    <w:rsid w:val="001B2DDF"/>
    <w:rsid w:val="001C1B8C"/>
    <w:rsid w:val="001E707D"/>
    <w:rsid w:val="001F40ED"/>
    <w:rsid w:val="001F5073"/>
    <w:rsid w:val="002150CE"/>
    <w:rsid w:val="00243B3A"/>
    <w:rsid w:val="002466E9"/>
    <w:rsid w:val="00253FAB"/>
    <w:rsid w:val="00260D1A"/>
    <w:rsid w:val="00276DE2"/>
    <w:rsid w:val="00290459"/>
    <w:rsid w:val="002952F4"/>
    <w:rsid w:val="002C6663"/>
    <w:rsid w:val="002F7422"/>
    <w:rsid w:val="00330513"/>
    <w:rsid w:val="00353333"/>
    <w:rsid w:val="00363C80"/>
    <w:rsid w:val="00366432"/>
    <w:rsid w:val="0037295C"/>
    <w:rsid w:val="00396A5F"/>
    <w:rsid w:val="003A5ADC"/>
    <w:rsid w:val="003A7C97"/>
    <w:rsid w:val="00425135"/>
    <w:rsid w:val="00432056"/>
    <w:rsid w:val="004563C4"/>
    <w:rsid w:val="0047093A"/>
    <w:rsid w:val="00495E40"/>
    <w:rsid w:val="004D6823"/>
    <w:rsid w:val="004E1185"/>
    <w:rsid w:val="004E5D72"/>
    <w:rsid w:val="004E6810"/>
    <w:rsid w:val="004E68CF"/>
    <w:rsid w:val="004F487F"/>
    <w:rsid w:val="005000A1"/>
    <w:rsid w:val="0050737E"/>
    <w:rsid w:val="0055071E"/>
    <w:rsid w:val="005534B2"/>
    <w:rsid w:val="00585452"/>
    <w:rsid w:val="005A16C8"/>
    <w:rsid w:val="005A2070"/>
    <w:rsid w:val="005B796D"/>
    <w:rsid w:val="005C1E0C"/>
    <w:rsid w:val="00606460"/>
    <w:rsid w:val="00610AD6"/>
    <w:rsid w:val="006251BC"/>
    <w:rsid w:val="00634FBC"/>
    <w:rsid w:val="00651EBE"/>
    <w:rsid w:val="006544BD"/>
    <w:rsid w:val="006608A5"/>
    <w:rsid w:val="00666DC6"/>
    <w:rsid w:val="00671956"/>
    <w:rsid w:val="00693460"/>
    <w:rsid w:val="006C7267"/>
    <w:rsid w:val="006E3A19"/>
    <w:rsid w:val="006F0ED1"/>
    <w:rsid w:val="007038B3"/>
    <w:rsid w:val="00705CA8"/>
    <w:rsid w:val="00761209"/>
    <w:rsid w:val="00774AFF"/>
    <w:rsid w:val="00785421"/>
    <w:rsid w:val="00797984"/>
    <w:rsid w:val="007A74BA"/>
    <w:rsid w:val="007B5F52"/>
    <w:rsid w:val="007C6950"/>
    <w:rsid w:val="007C73A6"/>
    <w:rsid w:val="007D1CFD"/>
    <w:rsid w:val="007D284D"/>
    <w:rsid w:val="007D38C1"/>
    <w:rsid w:val="007D4D8D"/>
    <w:rsid w:val="007D7975"/>
    <w:rsid w:val="007E5BA3"/>
    <w:rsid w:val="007F2866"/>
    <w:rsid w:val="008040C0"/>
    <w:rsid w:val="00806313"/>
    <w:rsid w:val="00811341"/>
    <w:rsid w:val="00814B70"/>
    <w:rsid w:val="00823A10"/>
    <w:rsid w:val="00837E00"/>
    <w:rsid w:val="0086018B"/>
    <w:rsid w:val="0088459C"/>
    <w:rsid w:val="008875E9"/>
    <w:rsid w:val="008A06FE"/>
    <w:rsid w:val="008A42AE"/>
    <w:rsid w:val="008A6FB7"/>
    <w:rsid w:val="008C324D"/>
    <w:rsid w:val="008C79A1"/>
    <w:rsid w:val="008E32C8"/>
    <w:rsid w:val="00915060"/>
    <w:rsid w:val="00957CFA"/>
    <w:rsid w:val="009672C3"/>
    <w:rsid w:val="009731BB"/>
    <w:rsid w:val="00985F2B"/>
    <w:rsid w:val="009868A0"/>
    <w:rsid w:val="00990ED7"/>
    <w:rsid w:val="009E3455"/>
    <w:rsid w:val="00A70B06"/>
    <w:rsid w:val="00A74153"/>
    <w:rsid w:val="00AA0528"/>
    <w:rsid w:val="00AA11BB"/>
    <w:rsid w:val="00AA41D8"/>
    <w:rsid w:val="00AC3A3C"/>
    <w:rsid w:val="00AC5345"/>
    <w:rsid w:val="00AD7B6D"/>
    <w:rsid w:val="00B069B3"/>
    <w:rsid w:val="00B137A5"/>
    <w:rsid w:val="00B17075"/>
    <w:rsid w:val="00B206BF"/>
    <w:rsid w:val="00B47F43"/>
    <w:rsid w:val="00B57C66"/>
    <w:rsid w:val="00B73FBD"/>
    <w:rsid w:val="00B969B7"/>
    <w:rsid w:val="00B96CEE"/>
    <w:rsid w:val="00BD41F1"/>
    <w:rsid w:val="00BF5CDF"/>
    <w:rsid w:val="00BF653E"/>
    <w:rsid w:val="00C047DD"/>
    <w:rsid w:val="00C26499"/>
    <w:rsid w:val="00C46324"/>
    <w:rsid w:val="00C645B0"/>
    <w:rsid w:val="00C66701"/>
    <w:rsid w:val="00C72868"/>
    <w:rsid w:val="00C73A2F"/>
    <w:rsid w:val="00C8192C"/>
    <w:rsid w:val="00C858B5"/>
    <w:rsid w:val="00D024DE"/>
    <w:rsid w:val="00D07FD8"/>
    <w:rsid w:val="00D15A8C"/>
    <w:rsid w:val="00D16B26"/>
    <w:rsid w:val="00D20E4D"/>
    <w:rsid w:val="00D3519B"/>
    <w:rsid w:val="00D42A80"/>
    <w:rsid w:val="00D447EC"/>
    <w:rsid w:val="00D70826"/>
    <w:rsid w:val="00D8008B"/>
    <w:rsid w:val="00D913E1"/>
    <w:rsid w:val="00D97FD6"/>
    <w:rsid w:val="00DB62B5"/>
    <w:rsid w:val="00E24B6C"/>
    <w:rsid w:val="00E321FD"/>
    <w:rsid w:val="00E412EB"/>
    <w:rsid w:val="00E61CE3"/>
    <w:rsid w:val="00E7437B"/>
    <w:rsid w:val="00E81133"/>
    <w:rsid w:val="00EA562E"/>
    <w:rsid w:val="00EF29E1"/>
    <w:rsid w:val="00F07FAE"/>
    <w:rsid w:val="00F1127E"/>
    <w:rsid w:val="00F2230A"/>
    <w:rsid w:val="00F27E9E"/>
    <w:rsid w:val="00F300BC"/>
    <w:rsid w:val="00F31F42"/>
    <w:rsid w:val="00F339C2"/>
    <w:rsid w:val="00F405A6"/>
    <w:rsid w:val="00F4063B"/>
    <w:rsid w:val="00F50C22"/>
    <w:rsid w:val="00F54081"/>
    <w:rsid w:val="00F657E1"/>
    <w:rsid w:val="00FF123B"/>
    <w:rsid w:val="012CFFE6"/>
    <w:rsid w:val="0130BFA4"/>
    <w:rsid w:val="06475E66"/>
    <w:rsid w:val="07362745"/>
    <w:rsid w:val="08A2B836"/>
    <w:rsid w:val="0A2EF74F"/>
    <w:rsid w:val="0B91BEB7"/>
    <w:rsid w:val="116D4E2A"/>
    <w:rsid w:val="1EB6CC02"/>
    <w:rsid w:val="1F2C62C4"/>
    <w:rsid w:val="24797275"/>
    <w:rsid w:val="2E2EB214"/>
    <w:rsid w:val="2EA99BFA"/>
    <w:rsid w:val="2EDD7F61"/>
    <w:rsid w:val="3062A648"/>
    <w:rsid w:val="35B51EDC"/>
    <w:rsid w:val="36B39CCD"/>
    <w:rsid w:val="36F76F62"/>
    <w:rsid w:val="3909E365"/>
    <w:rsid w:val="3935BA3B"/>
    <w:rsid w:val="39A4BEAB"/>
    <w:rsid w:val="39ACD78E"/>
    <w:rsid w:val="3CD8A60C"/>
    <w:rsid w:val="3D4D4127"/>
    <w:rsid w:val="3E2AAC03"/>
    <w:rsid w:val="412FE4C3"/>
    <w:rsid w:val="416887C2"/>
    <w:rsid w:val="454464B4"/>
    <w:rsid w:val="457A97C1"/>
    <w:rsid w:val="45DD7E45"/>
    <w:rsid w:val="45F9884C"/>
    <w:rsid w:val="47007FB4"/>
    <w:rsid w:val="4DEA0CAA"/>
    <w:rsid w:val="4E3AB052"/>
    <w:rsid w:val="58C24CA9"/>
    <w:rsid w:val="5ADFEA90"/>
    <w:rsid w:val="5C767F1A"/>
    <w:rsid w:val="61102808"/>
    <w:rsid w:val="61CA7675"/>
    <w:rsid w:val="648A219B"/>
    <w:rsid w:val="67F7B42C"/>
    <w:rsid w:val="6A8FEC4D"/>
    <w:rsid w:val="7165161F"/>
    <w:rsid w:val="72AB7789"/>
    <w:rsid w:val="760C5B22"/>
    <w:rsid w:val="792C7435"/>
    <w:rsid w:val="79E02AAC"/>
    <w:rsid w:val="7BEA21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328E74F3-90DE-411F-9C55-9884C0EB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 w:type="character" w:styleId="CommentReference">
    <w:name w:val="annotation reference"/>
    <w:basedOn w:val="DefaultParagraphFont"/>
    <w:uiPriority w:val="99"/>
    <w:semiHidden/>
    <w:unhideWhenUsed/>
    <w:rsid w:val="001A23A1"/>
    <w:rPr>
      <w:sz w:val="16"/>
      <w:szCs w:val="16"/>
    </w:rPr>
  </w:style>
  <w:style w:type="paragraph" w:styleId="CommentText">
    <w:name w:val="annotation text"/>
    <w:basedOn w:val="Normal"/>
    <w:link w:val="CommentTextChar"/>
    <w:uiPriority w:val="99"/>
    <w:unhideWhenUsed/>
    <w:rsid w:val="001A23A1"/>
    <w:pPr>
      <w:spacing w:line="240" w:lineRule="auto"/>
    </w:pPr>
    <w:rPr>
      <w:sz w:val="20"/>
      <w:szCs w:val="20"/>
    </w:rPr>
  </w:style>
  <w:style w:type="character" w:customStyle="1" w:styleId="CommentTextChar">
    <w:name w:val="Comment Text Char"/>
    <w:basedOn w:val="DefaultParagraphFont"/>
    <w:link w:val="CommentText"/>
    <w:uiPriority w:val="99"/>
    <w:rsid w:val="001A23A1"/>
    <w:rPr>
      <w:sz w:val="20"/>
      <w:szCs w:val="20"/>
    </w:rPr>
  </w:style>
  <w:style w:type="paragraph" w:styleId="CommentSubject">
    <w:name w:val="annotation subject"/>
    <w:basedOn w:val="CommentText"/>
    <w:next w:val="CommentText"/>
    <w:link w:val="CommentSubjectChar"/>
    <w:uiPriority w:val="99"/>
    <w:semiHidden/>
    <w:unhideWhenUsed/>
    <w:rsid w:val="001A23A1"/>
    <w:rPr>
      <w:b/>
      <w:bCs/>
    </w:rPr>
  </w:style>
  <w:style w:type="character" w:customStyle="1" w:styleId="CommentSubjectChar">
    <w:name w:val="Comment Subject Char"/>
    <w:basedOn w:val="CommentTextChar"/>
    <w:link w:val="CommentSubject"/>
    <w:uiPriority w:val="99"/>
    <w:semiHidden/>
    <w:rsid w:val="001A23A1"/>
    <w:rPr>
      <w:b/>
      <w:bCs/>
      <w:sz w:val="20"/>
      <w:szCs w:val="20"/>
    </w:rPr>
  </w:style>
  <w:style w:type="paragraph" w:styleId="Revision">
    <w:name w:val="Revision"/>
    <w:hidden/>
    <w:uiPriority w:val="99"/>
    <w:semiHidden/>
    <w:rsid w:val="005854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36344">
      <w:bodyDiv w:val="1"/>
      <w:marLeft w:val="0"/>
      <w:marRight w:val="0"/>
      <w:marTop w:val="0"/>
      <w:marBottom w:val="0"/>
      <w:divBdr>
        <w:top w:val="none" w:sz="0" w:space="0" w:color="auto"/>
        <w:left w:val="none" w:sz="0" w:space="0" w:color="auto"/>
        <w:bottom w:val="none" w:sz="0" w:space="0" w:color="auto"/>
        <w:right w:val="none" w:sz="0" w:space="0" w:color="auto"/>
      </w:divBdr>
    </w:div>
    <w:div w:id="413087670">
      <w:bodyDiv w:val="1"/>
      <w:marLeft w:val="0"/>
      <w:marRight w:val="0"/>
      <w:marTop w:val="0"/>
      <w:marBottom w:val="0"/>
      <w:divBdr>
        <w:top w:val="none" w:sz="0" w:space="0" w:color="auto"/>
        <w:left w:val="none" w:sz="0" w:space="0" w:color="auto"/>
        <w:bottom w:val="none" w:sz="0" w:space="0" w:color="auto"/>
        <w:right w:val="none" w:sz="0" w:space="0" w:color="auto"/>
      </w:divBdr>
    </w:div>
    <w:div w:id="527137665">
      <w:bodyDiv w:val="1"/>
      <w:marLeft w:val="0"/>
      <w:marRight w:val="0"/>
      <w:marTop w:val="0"/>
      <w:marBottom w:val="0"/>
      <w:divBdr>
        <w:top w:val="none" w:sz="0" w:space="0" w:color="auto"/>
        <w:left w:val="none" w:sz="0" w:space="0" w:color="auto"/>
        <w:bottom w:val="none" w:sz="0" w:space="0" w:color="auto"/>
        <w:right w:val="none" w:sz="0" w:space="0" w:color="auto"/>
      </w:divBdr>
    </w:div>
    <w:div w:id="782727613">
      <w:bodyDiv w:val="1"/>
      <w:marLeft w:val="0"/>
      <w:marRight w:val="0"/>
      <w:marTop w:val="0"/>
      <w:marBottom w:val="0"/>
      <w:divBdr>
        <w:top w:val="none" w:sz="0" w:space="0" w:color="auto"/>
        <w:left w:val="none" w:sz="0" w:space="0" w:color="auto"/>
        <w:bottom w:val="none" w:sz="0" w:space="0" w:color="auto"/>
        <w:right w:val="none" w:sz="0" w:space="0" w:color="auto"/>
      </w:divBdr>
    </w:div>
    <w:div w:id="811599687">
      <w:bodyDiv w:val="1"/>
      <w:marLeft w:val="0"/>
      <w:marRight w:val="0"/>
      <w:marTop w:val="0"/>
      <w:marBottom w:val="0"/>
      <w:divBdr>
        <w:top w:val="none" w:sz="0" w:space="0" w:color="auto"/>
        <w:left w:val="none" w:sz="0" w:space="0" w:color="auto"/>
        <w:bottom w:val="none" w:sz="0" w:space="0" w:color="auto"/>
        <w:right w:val="none" w:sz="0" w:space="0" w:color="auto"/>
      </w:divBdr>
    </w:div>
    <w:div w:id="820775158">
      <w:bodyDiv w:val="1"/>
      <w:marLeft w:val="0"/>
      <w:marRight w:val="0"/>
      <w:marTop w:val="0"/>
      <w:marBottom w:val="0"/>
      <w:divBdr>
        <w:top w:val="none" w:sz="0" w:space="0" w:color="auto"/>
        <w:left w:val="none" w:sz="0" w:space="0" w:color="auto"/>
        <w:bottom w:val="none" w:sz="0" w:space="0" w:color="auto"/>
        <w:right w:val="none" w:sz="0" w:space="0" w:color="auto"/>
      </w:divBdr>
    </w:div>
    <w:div w:id="852039287">
      <w:bodyDiv w:val="1"/>
      <w:marLeft w:val="0"/>
      <w:marRight w:val="0"/>
      <w:marTop w:val="0"/>
      <w:marBottom w:val="0"/>
      <w:divBdr>
        <w:top w:val="none" w:sz="0" w:space="0" w:color="auto"/>
        <w:left w:val="none" w:sz="0" w:space="0" w:color="auto"/>
        <w:bottom w:val="none" w:sz="0" w:space="0" w:color="auto"/>
        <w:right w:val="none" w:sz="0" w:space="0" w:color="auto"/>
      </w:divBdr>
    </w:div>
    <w:div w:id="953249651">
      <w:bodyDiv w:val="1"/>
      <w:marLeft w:val="0"/>
      <w:marRight w:val="0"/>
      <w:marTop w:val="0"/>
      <w:marBottom w:val="0"/>
      <w:divBdr>
        <w:top w:val="none" w:sz="0" w:space="0" w:color="auto"/>
        <w:left w:val="none" w:sz="0" w:space="0" w:color="auto"/>
        <w:bottom w:val="none" w:sz="0" w:space="0" w:color="auto"/>
        <w:right w:val="none" w:sz="0" w:space="0" w:color="auto"/>
      </w:divBdr>
    </w:div>
    <w:div w:id="1030180857">
      <w:bodyDiv w:val="1"/>
      <w:marLeft w:val="0"/>
      <w:marRight w:val="0"/>
      <w:marTop w:val="0"/>
      <w:marBottom w:val="0"/>
      <w:divBdr>
        <w:top w:val="none" w:sz="0" w:space="0" w:color="auto"/>
        <w:left w:val="none" w:sz="0" w:space="0" w:color="auto"/>
        <w:bottom w:val="none" w:sz="0" w:space="0" w:color="auto"/>
        <w:right w:val="none" w:sz="0" w:space="0" w:color="auto"/>
      </w:divBdr>
    </w:div>
    <w:div w:id="1326973018">
      <w:bodyDiv w:val="1"/>
      <w:marLeft w:val="0"/>
      <w:marRight w:val="0"/>
      <w:marTop w:val="0"/>
      <w:marBottom w:val="0"/>
      <w:divBdr>
        <w:top w:val="none" w:sz="0" w:space="0" w:color="auto"/>
        <w:left w:val="none" w:sz="0" w:space="0" w:color="auto"/>
        <w:bottom w:val="none" w:sz="0" w:space="0" w:color="auto"/>
        <w:right w:val="none" w:sz="0" w:space="0" w:color="auto"/>
      </w:divBdr>
    </w:div>
    <w:div w:id="191300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stonewall.org.uk/diversity-champions-programme"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BF82F77A14F568ADE7B75EFC3FB5F"/>
        <w:category>
          <w:name w:val="General"/>
          <w:gallery w:val="placeholder"/>
        </w:category>
        <w:types>
          <w:type w:val="bbPlcHdr"/>
        </w:types>
        <w:behaviors>
          <w:behavior w:val="content"/>
        </w:behaviors>
        <w:guid w:val="{7CD14F34-C9B9-4770-94E6-C44E289E484B}"/>
      </w:docPartPr>
      <w:docPartBody>
        <w:p w:rsidR="006349F6" w:rsidRDefault="006F0ED1" w:rsidP="006F0ED1">
          <w:pPr>
            <w:pStyle w:val="D7DBF82F77A14F568ADE7B75EFC3FB5F"/>
          </w:pPr>
          <w:r w:rsidRPr="00544318">
            <w:rPr>
              <w:rStyle w:val="PlaceholderText"/>
              <w:rFonts w:ascii="Arial" w:hAnsi="Arial" w:cs="Arial"/>
            </w:rPr>
            <w:t>Choose an item.</w:t>
          </w:r>
        </w:p>
      </w:docPartBody>
    </w:docPart>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RDefault="006F0ED1" w:rsidP="006F0ED1">
          <w:pPr>
            <w:pStyle w:val="E515C41DEFF647B2AAFD8077D0F7D7A5"/>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RDefault="006F0ED1" w:rsidP="006F0ED1">
          <w:pPr>
            <w:pStyle w:val="6BD68383861B4409943979C666471472"/>
          </w:pPr>
          <w:r w:rsidRPr="007752DC">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RDefault="006F0ED1" w:rsidP="006F0ED1">
          <w:pPr>
            <w:pStyle w:val="17348D3640C54F8680222D7AEE1F90AE"/>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RDefault="006F0ED1" w:rsidP="006F0ED1">
          <w:pPr>
            <w:pStyle w:val="478E03BB3CEA4B4D9FE74017DD0E536F"/>
          </w:pPr>
          <w:r w:rsidRPr="003F7B9D">
            <w:rPr>
              <w:rStyle w:val="PlaceholderText"/>
              <w:rFonts w:ascii="Arial" w:hAnsi="Arial" w:cs="Arial"/>
            </w:rPr>
            <w:t>Choose an item.</w:t>
          </w:r>
        </w:p>
      </w:docPartBody>
    </w:docPart>
    <w:docPart>
      <w:docPartPr>
        <w:name w:val="04877BE9992345E2BEC3D28EFD24F21A"/>
        <w:category>
          <w:name w:val="General"/>
          <w:gallery w:val="placeholder"/>
        </w:category>
        <w:types>
          <w:type w:val="bbPlcHdr"/>
        </w:types>
        <w:behaviors>
          <w:behavior w:val="content"/>
        </w:behaviors>
        <w:guid w:val="{FF9FE77A-8B94-408C-B744-BFD5FB3FC842}"/>
      </w:docPartPr>
      <w:docPartBody>
        <w:p w:rsidR="004B3C8A" w:rsidRDefault="006F0ED1">
          <w:pPr>
            <w:pStyle w:val="04877BE9992345E2BEC3D28EFD24F21A"/>
          </w:pPr>
          <w:r w:rsidRPr="00544318">
            <w:rPr>
              <w:rStyle w:val="PlaceholderText"/>
              <w:rFonts w:ascii="Arial" w:hAnsi="Arial" w:cs="Arial"/>
            </w:rPr>
            <w:t>Choose an item.</w:t>
          </w:r>
        </w:p>
      </w:docPartBody>
    </w:docPart>
    <w:docPart>
      <w:docPartPr>
        <w:name w:val="C96ABB66B52C4F52B9A2BA763F3196CB"/>
        <w:category>
          <w:name w:val="General"/>
          <w:gallery w:val="placeholder"/>
        </w:category>
        <w:types>
          <w:type w:val="bbPlcHdr"/>
        </w:types>
        <w:behaviors>
          <w:behavior w:val="content"/>
        </w:behaviors>
        <w:guid w:val="{81E1DCFF-0D55-4DAF-A441-EF81EAE9ADC2}"/>
      </w:docPartPr>
      <w:docPartBody>
        <w:p w:rsidR="00381D3C" w:rsidRDefault="00381D3C" w:rsidP="00381D3C">
          <w:pPr>
            <w:pStyle w:val="C96ABB66B52C4F52B9A2BA763F3196CB"/>
          </w:pPr>
          <w:r w:rsidRPr="00DA0E7D">
            <w:rPr>
              <w:rStyle w:val="PlaceholderText"/>
            </w:rPr>
            <w:t>Choose an item.</w:t>
          </w:r>
        </w:p>
      </w:docPartBody>
    </w:docPart>
    <w:docPart>
      <w:docPartPr>
        <w:name w:val="26BB4B55A5CB4792A88D6E2323FA43E5"/>
        <w:category>
          <w:name w:val="General"/>
          <w:gallery w:val="placeholder"/>
        </w:category>
        <w:types>
          <w:type w:val="bbPlcHdr"/>
        </w:types>
        <w:behaviors>
          <w:behavior w:val="content"/>
        </w:behaviors>
        <w:guid w:val="{B1D10E0E-5960-4E4F-BB2F-CE461671F5EF}"/>
      </w:docPartPr>
      <w:docPartBody>
        <w:p w:rsidR="00381D3C" w:rsidRDefault="00381D3C" w:rsidP="00381D3C">
          <w:pPr>
            <w:pStyle w:val="26BB4B55A5CB4792A88D6E2323FA43E5"/>
          </w:pPr>
          <w:r w:rsidRPr="00DA0E7D">
            <w:rPr>
              <w:rStyle w:val="PlaceholderText"/>
            </w:rPr>
            <w:t>Choose an item.</w:t>
          </w:r>
        </w:p>
      </w:docPartBody>
    </w:docPart>
    <w:docPart>
      <w:docPartPr>
        <w:name w:val="21B06A6B264B4C1BA7D8B9709F828049"/>
        <w:category>
          <w:name w:val="General"/>
          <w:gallery w:val="placeholder"/>
        </w:category>
        <w:types>
          <w:type w:val="bbPlcHdr"/>
        </w:types>
        <w:behaviors>
          <w:behavior w:val="content"/>
        </w:behaviors>
        <w:guid w:val="{B4CBDD33-99F9-4B4E-93EE-A7485D4F81AF}"/>
      </w:docPartPr>
      <w:docPartBody>
        <w:p w:rsidR="00381D3C" w:rsidRDefault="00381D3C" w:rsidP="00381D3C">
          <w:pPr>
            <w:pStyle w:val="21B06A6B264B4C1BA7D8B9709F828049"/>
          </w:pPr>
          <w:r w:rsidRPr="00DA0E7D">
            <w:rPr>
              <w:rStyle w:val="PlaceholderText"/>
            </w:rPr>
            <w:t>Choose an item.</w:t>
          </w:r>
        </w:p>
      </w:docPartBody>
    </w:docPart>
    <w:docPart>
      <w:docPartPr>
        <w:name w:val="F720D3DABDCA455787FC7B37DEA53D0F"/>
        <w:category>
          <w:name w:val="General"/>
          <w:gallery w:val="placeholder"/>
        </w:category>
        <w:types>
          <w:type w:val="bbPlcHdr"/>
        </w:types>
        <w:behaviors>
          <w:behavior w:val="content"/>
        </w:behaviors>
        <w:guid w:val="{06503502-5837-408A-8C27-33EDE889A219}"/>
      </w:docPartPr>
      <w:docPartBody>
        <w:p w:rsidR="00381D3C" w:rsidRDefault="00381D3C" w:rsidP="00381D3C">
          <w:pPr>
            <w:pStyle w:val="F720D3DABDCA455787FC7B37DEA53D0F"/>
          </w:pPr>
          <w:r w:rsidRPr="00DA0E7D">
            <w:rPr>
              <w:rStyle w:val="PlaceholderText"/>
            </w:rPr>
            <w:t>Choose an item.</w:t>
          </w:r>
        </w:p>
      </w:docPartBody>
    </w:docPart>
    <w:docPart>
      <w:docPartPr>
        <w:name w:val="22E40A62D0AE499B98C43DA8B9AD5873"/>
        <w:category>
          <w:name w:val="General"/>
          <w:gallery w:val="placeholder"/>
        </w:category>
        <w:types>
          <w:type w:val="bbPlcHdr"/>
        </w:types>
        <w:behaviors>
          <w:behavior w:val="content"/>
        </w:behaviors>
        <w:guid w:val="{31569CED-081E-42A5-9D00-A6C716C15544}"/>
      </w:docPartPr>
      <w:docPartBody>
        <w:p w:rsidR="00381D3C" w:rsidRDefault="00381D3C" w:rsidP="00381D3C">
          <w:pPr>
            <w:pStyle w:val="22E40A62D0AE499B98C43DA8B9AD5873"/>
          </w:pPr>
          <w:r w:rsidRPr="00DA0E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004931"/>
    <w:rsid w:val="00157425"/>
    <w:rsid w:val="00196035"/>
    <w:rsid w:val="001F5073"/>
    <w:rsid w:val="00260D1A"/>
    <w:rsid w:val="00290459"/>
    <w:rsid w:val="00290DF7"/>
    <w:rsid w:val="00353333"/>
    <w:rsid w:val="00381D3C"/>
    <w:rsid w:val="003B73C0"/>
    <w:rsid w:val="004A381C"/>
    <w:rsid w:val="004B3C8A"/>
    <w:rsid w:val="00510796"/>
    <w:rsid w:val="006349F6"/>
    <w:rsid w:val="006F0ED1"/>
    <w:rsid w:val="008078D0"/>
    <w:rsid w:val="00811341"/>
    <w:rsid w:val="00815B7A"/>
    <w:rsid w:val="0086018B"/>
    <w:rsid w:val="008875E9"/>
    <w:rsid w:val="00945256"/>
    <w:rsid w:val="00A74153"/>
    <w:rsid w:val="00B57C66"/>
    <w:rsid w:val="00B92924"/>
    <w:rsid w:val="00BD41F1"/>
    <w:rsid w:val="00C00945"/>
    <w:rsid w:val="00CE54D1"/>
    <w:rsid w:val="00DB62B5"/>
    <w:rsid w:val="00DE7F2F"/>
    <w:rsid w:val="00E13995"/>
    <w:rsid w:val="00E47377"/>
    <w:rsid w:val="00EE5F94"/>
    <w:rsid w:val="00F657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1D3C"/>
  </w:style>
  <w:style w:type="paragraph" w:customStyle="1" w:styleId="D7DBF82F77A14F568ADE7B75EFC3FB5F">
    <w:name w:val="D7DBF82F77A14F568ADE7B75EFC3FB5F"/>
    <w:rsid w:val="006F0ED1"/>
  </w:style>
  <w:style w:type="paragraph" w:customStyle="1" w:styleId="E515C41DEFF647B2AAFD8077D0F7D7A5">
    <w:name w:val="E515C41DEFF647B2AAFD8077D0F7D7A5"/>
    <w:rsid w:val="006F0ED1"/>
  </w:style>
  <w:style w:type="paragraph" w:customStyle="1" w:styleId="6BD68383861B4409943979C666471472">
    <w:name w:val="6BD68383861B4409943979C666471472"/>
    <w:rsid w:val="006F0ED1"/>
  </w:style>
  <w:style w:type="paragraph" w:customStyle="1" w:styleId="17348D3640C54F8680222D7AEE1F90AE">
    <w:name w:val="17348D3640C54F8680222D7AEE1F90AE"/>
    <w:rsid w:val="006F0ED1"/>
  </w:style>
  <w:style w:type="paragraph" w:customStyle="1" w:styleId="478E03BB3CEA4B4D9FE74017DD0E536F">
    <w:name w:val="478E03BB3CEA4B4D9FE74017DD0E536F"/>
    <w:rsid w:val="006F0ED1"/>
  </w:style>
  <w:style w:type="paragraph" w:customStyle="1" w:styleId="04877BE9992345E2BEC3D28EFD24F21A">
    <w:name w:val="04877BE9992345E2BEC3D28EFD24F21A"/>
    <w:rPr>
      <w:kern w:val="2"/>
      <w14:ligatures w14:val="standardContextual"/>
    </w:rPr>
  </w:style>
  <w:style w:type="paragraph" w:customStyle="1" w:styleId="C96ABB66B52C4F52B9A2BA763F3196CB">
    <w:name w:val="C96ABB66B52C4F52B9A2BA763F3196CB"/>
    <w:rsid w:val="00381D3C"/>
    <w:pPr>
      <w:spacing w:line="278" w:lineRule="auto"/>
    </w:pPr>
    <w:rPr>
      <w:kern w:val="2"/>
      <w:sz w:val="24"/>
      <w:szCs w:val="24"/>
      <w14:ligatures w14:val="standardContextual"/>
    </w:rPr>
  </w:style>
  <w:style w:type="paragraph" w:customStyle="1" w:styleId="26BB4B55A5CB4792A88D6E2323FA43E5">
    <w:name w:val="26BB4B55A5CB4792A88D6E2323FA43E5"/>
    <w:rsid w:val="00381D3C"/>
    <w:pPr>
      <w:spacing w:line="278" w:lineRule="auto"/>
    </w:pPr>
    <w:rPr>
      <w:kern w:val="2"/>
      <w:sz w:val="24"/>
      <w:szCs w:val="24"/>
      <w14:ligatures w14:val="standardContextual"/>
    </w:rPr>
  </w:style>
  <w:style w:type="paragraph" w:customStyle="1" w:styleId="21B06A6B264B4C1BA7D8B9709F828049">
    <w:name w:val="21B06A6B264B4C1BA7D8B9709F828049"/>
    <w:rsid w:val="00381D3C"/>
    <w:pPr>
      <w:spacing w:line="278" w:lineRule="auto"/>
    </w:pPr>
    <w:rPr>
      <w:kern w:val="2"/>
      <w:sz w:val="24"/>
      <w:szCs w:val="24"/>
      <w14:ligatures w14:val="standardContextual"/>
    </w:rPr>
  </w:style>
  <w:style w:type="paragraph" w:customStyle="1" w:styleId="F720D3DABDCA455787FC7B37DEA53D0F">
    <w:name w:val="F720D3DABDCA455787FC7B37DEA53D0F"/>
    <w:rsid w:val="00381D3C"/>
    <w:pPr>
      <w:spacing w:line="278" w:lineRule="auto"/>
    </w:pPr>
    <w:rPr>
      <w:kern w:val="2"/>
      <w:sz w:val="24"/>
      <w:szCs w:val="24"/>
      <w14:ligatures w14:val="standardContextual"/>
    </w:rPr>
  </w:style>
  <w:style w:type="paragraph" w:customStyle="1" w:styleId="22E40A62D0AE499B98C43DA8B9AD5873">
    <w:name w:val="22E40A62D0AE499B98C43DA8B9AD5873"/>
    <w:rsid w:val="00381D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3389B84F9890438664DEDC7AF0CA0E" ma:contentTypeVersion="10" ma:contentTypeDescription="Create a new document." ma:contentTypeScope="" ma:versionID="a65e2ee375f77fe07e9a9d22cf24615b">
  <xsd:schema xmlns:xsd="http://www.w3.org/2001/XMLSchema" xmlns:xs="http://www.w3.org/2001/XMLSchema" xmlns:p="http://schemas.microsoft.com/office/2006/metadata/properties" xmlns:ns2="6111d1d4-0944-4808-9045-087a1009f725" xmlns:ns3="1f65bb7d-b889-4ac1-b549-3801649b4d4a" targetNamespace="http://schemas.microsoft.com/office/2006/metadata/properties" ma:root="true" ma:fieldsID="c8c0b43d2290824f3ed45cae6b6e0ed8" ns2:_="" ns3:_="">
    <xsd:import namespace="6111d1d4-0944-4808-9045-087a1009f725"/>
    <xsd:import namespace="1f65bb7d-b889-4ac1-b549-3801649b4d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d1d4-0944-4808-9045-087a1009f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5d661b-3a34-4226-b198-d39091416fa5}"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11d1d4-0944-4808-9045-087a1009f725">
      <Terms xmlns="http://schemas.microsoft.com/office/infopath/2007/PartnerControls"/>
    </lcf76f155ced4ddcb4097134ff3c332f>
    <TaxCatchAll xmlns="1f65bb7d-b889-4ac1-b549-3801649b4d4a" xsi:nil="true"/>
  </documentManagement>
</p:properties>
</file>

<file path=customXml/itemProps1.xml><?xml version="1.0" encoding="utf-8"?>
<ds:datastoreItem xmlns:ds="http://schemas.openxmlformats.org/officeDocument/2006/customXml" ds:itemID="{CA5C04AB-E3B3-410E-8235-A3A5E8F9654C}"/>
</file>

<file path=customXml/itemProps2.xml><?xml version="1.0" encoding="utf-8"?>
<ds:datastoreItem xmlns:ds="http://schemas.openxmlformats.org/officeDocument/2006/customXml" ds:itemID="{1E457270-0FF1-4552-A7A7-B00F91320B3A}">
  <ds:schemaRefs>
    <ds:schemaRef ds:uri="http://schemas.openxmlformats.org/officeDocument/2006/bibliography"/>
  </ds:schemaRefs>
</ds:datastoreItem>
</file>

<file path=customXml/itemProps3.xml><?xml version="1.0" encoding="utf-8"?>
<ds:datastoreItem xmlns:ds="http://schemas.openxmlformats.org/officeDocument/2006/customXml" ds:itemID="{F8551837-A97B-4808-AA71-47FB8325CD7E}">
  <ds:schemaRefs>
    <ds:schemaRef ds:uri="http://schemas.microsoft.com/sharepoint/v3/contenttype/forms"/>
  </ds:schemaRefs>
</ds:datastoreItem>
</file>

<file path=customXml/itemProps4.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890</Words>
  <Characters>5672</Characters>
  <Application>Microsoft Office Word</Application>
  <DocSecurity>0</DocSecurity>
  <Lines>166</Lines>
  <Paragraphs>85</Paragraphs>
  <ScaleCrop>false</ScaleCrop>
  <Company>Scottish Prison Service</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Evans</dc:creator>
  <cp:keywords/>
  <dc:description/>
  <cp:lastModifiedBy>Erin Matheson</cp:lastModifiedBy>
  <cp:revision>3</cp:revision>
  <dcterms:created xsi:type="dcterms:W3CDTF">2026-01-26T14:37:00Z</dcterms:created>
  <dcterms:modified xsi:type="dcterms:W3CDTF">2026-01-26T14:40:00Z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0x010100433389B84F9890438664DEDC7AF0CA0E</vt:lpwstr>
  </property>
  <property fmtid="{D5CDD505-2E9C-101B-9397-08002B2CF9AE}" pid="17" name="Priority">
    <vt:lpwstr>Short (0-6 mths)</vt:lpwstr>
  </property>
</Properties>
</file>