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A0C7" w14:textId="2F44317E"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pict w14:anchorId="477C55BC">
          <v:shapetype id="_x0000_t202" coordsize="21600,21600" o:spt="202" path="m,l,21600r21600,l21600,xe">
            <v:stroke joinstyle="miter"/>
            <v:path gradientshapeok="t" o:connecttype="rect"/>
          </v:shapetype>
          <v:shape id="Text Box 3" o:spid="_x0000_s2050" type="#_x0000_t202" style="position:absolute;margin-left:.3pt;margin-top:9.55pt;width:277.5pt;height:63.75pt;z-index:251661311;mso-wrap-distance-left:9pt;mso-wrap-distance-top:3.6pt;mso-wrap-distance-right:9pt;mso-wrap-distance-bottom:3.6pt" stroked="f" strokeweight="0">
            <v:textbox>
              <w:txbxContent>
                <w:p w14:paraId="00E48DA9"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UNLOCKING POTENTIAL</w:t>
                  </w:r>
                </w:p>
                <w:p w14:paraId="5B1B3860"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4295"/>
                      <w:sz w:val="40"/>
                      <w:szCs w:val="40"/>
                    </w:rPr>
                  </w:pPr>
                  <w:r>
                    <w:rPr>
                      <w:rFonts w:ascii="Arial" w:eastAsia="Arial" w:hAnsi="Arial" w:cs="Arial"/>
                      <w:color w:val="004295"/>
                      <w:sz w:val="40"/>
                      <w:szCs w:val="40"/>
                    </w:rPr>
                    <w:t>TRANSFORMING LIVES</w:t>
                  </w:r>
                </w:p>
              </w:txbxContent>
            </v:textbox>
            <w10:wrap type="square"/>
          </v:shape>
        </w:pict>
      </w:r>
    </w:p>
    <w:p w14:paraId="2874E037"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eastAsia="Arial" w:hAnsi="Arial" w:cs="Arial"/>
        </w:rPr>
      </w:pPr>
      <w:r>
        <w:rPr>
          <w:rFonts w:ascii="Arial" w:eastAsia="Arial" w:hAnsi="Arial" w:cs="Arial"/>
          <w:noProof/>
        </w:rPr>
        <w:drawing>
          <wp:inline distT="0" distB="0" distL="0" distR="0" wp14:anchorId="07F1D6F5" wp14:editId="63D01752">
            <wp:extent cx="1400810" cy="1216660"/>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6"/>
                    <a:stretch>
                      <a:fillRect/>
                    </a:stretch>
                  </pic:blipFill>
                  <pic:spPr>
                    <a:xfrm>
                      <a:off x="0" y="0"/>
                      <a:ext cx="1400810" cy="1216660"/>
                    </a:xfrm>
                    <a:prstGeom prst="rect">
                      <a:avLst/>
                    </a:prstGeom>
                  </pic:spPr>
                </pic:pic>
              </a:graphicData>
            </a:graphic>
          </wp:inline>
        </w:drawing>
      </w:r>
    </w:p>
    <w:p w14:paraId="26CA635E"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color w:val="333399"/>
          <w:sz w:val="32"/>
          <w:szCs w:val="32"/>
        </w:rPr>
      </w:pPr>
      <w:r>
        <w:rPr>
          <w:noProof/>
        </w:rPr>
        <mc:AlternateContent>
          <mc:Choice Requires="wps">
            <w:drawing>
              <wp:anchor distT="0" distB="0" distL="114300" distR="114300" simplePos="0" relativeHeight="251662335" behindDoc="0" locked="0" layoutInCell="1" hidden="0" allowOverlap="1" wp14:anchorId="411B85F9" wp14:editId="57EF6B7C">
                <wp:simplePos x="0" y="0"/>
                <wp:positionH relativeFrom="column">
                  <wp:posOffset>-6985</wp:posOffset>
                </wp:positionH>
                <wp:positionV relativeFrom="paragraph">
                  <wp:posOffset>189230</wp:posOffset>
                </wp:positionV>
                <wp:extent cx="5733708" cy="104157"/>
                <wp:effectExtent l="0" t="0" r="0" b="0"/>
                <wp:wrapNone/>
                <wp:docPr id="4" name="Rectangle 2"/>
                <wp:cNvGraphicFramePr/>
                <a:graphic xmlns:a="http://schemas.openxmlformats.org/drawingml/2006/main">
                  <a:graphicData uri="http://schemas.microsoft.com/office/word/2010/wordprocessingShape">
                    <wps:wsp>
                      <wps:cNvSpPr/>
                      <wps:spPr>
                        <a:xfrm>
                          <a:off x="0" y="0"/>
                          <a:ext cx="5733708" cy="104157"/>
                        </a:xfrm>
                        <a:prstGeom prst="rect">
                          <a:avLst/>
                        </a:prstGeom>
                        <a:solidFill>
                          <a:srgbClr val="17AFBE"/>
                        </a:solidFill>
                        <a:ln w="9525">
                          <a:solidFill>
                            <a:srgbClr val="17AFBE"/>
                          </a:solidFill>
                        </a:ln>
                      </wps:spPr>
                      <wps:bodyPr/>
                    </wps:wsp>
                  </a:graphicData>
                </a:graphic>
              </wp:anchor>
            </w:drawing>
          </mc:Choice>
          <mc:Fallback>
            <w:pict>
              <v:rect w14:anchorId="03F148B7" id="Rectangle 2" o:spid="_x0000_s1026" style="position:absolute;margin-left:-.55pt;margin-top:14.9pt;width:451.45pt;height:8.2pt;z-index:2516623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" fillcolor="#17afbe" strokecolor="#17afbe"/>
            </w:pict>
          </mc:Fallback>
        </mc:AlternateContent>
      </w:r>
    </w:p>
    <w:p w14:paraId="3D52C844"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r>
        <w:rPr>
          <w:rFonts w:ascii="Arial" w:eastAsia="Arial" w:hAnsi="Arial" w:cs="Arial"/>
          <w:b/>
          <w:bCs/>
          <w:color w:val="004295"/>
          <w:sz w:val="36"/>
          <w:szCs w:val="36"/>
        </w:rPr>
        <w:t>SELECTION INFORMATION &amp; TIMELINE</w:t>
      </w:r>
    </w:p>
    <w:p w14:paraId="2BD9BE9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22"/>
          <w:szCs w:val="22"/>
        </w:rPr>
      </w:pPr>
      <w:r>
        <w:rPr>
          <w:rFonts w:ascii="Arial" w:eastAsia="Arial" w:hAnsi="Arial" w:cs="Arial"/>
          <w:b/>
          <w:bCs/>
          <w:color w:val="004295"/>
          <w:sz w:val="36"/>
          <w:szCs w:val="36"/>
        </w:rPr>
        <w:t>Plumber</w:t>
      </w:r>
      <w:r>
        <w:rPr>
          <w:rFonts w:ascii="Arial" w:eastAsia="Arial" w:hAnsi="Arial" w:cs="Arial"/>
          <w:b/>
          <w:bCs/>
          <w:color w:val="004295"/>
          <w:sz w:val="36"/>
          <w:szCs w:val="36"/>
        </w:rPr>
        <w:br/>
      </w:r>
    </w:p>
    <w:p w14:paraId="5B721B58"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Thank you for your interest in the above role. Below, you will find the job description and person specification with information on how criteria from the person specification will be assessed throughout the recruitment process. You will also find information on the recruitment and selection process and key dates.</w:t>
      </w:r>
    </w:p>
    <w:p w14:paraId="438FF368"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p>
    <w:p w14:paraId="0479C0F7"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r>
        <w:rPr>
          <w:rFonts w:ascii="Arial" w:eastAsia="Arial" w:hAnsi="Arial" w:cs="Arial"/>
          <w:b/>
          <w:bCs/>
          <w:color w:val="004295"/>
          <w:sz w:val="24"/>
          <w:szCs w:val="24"/>
        </w:rPr>
        <w:t>Job Description</w:t>
      </w:r>
    </w:p>
    <w:p w14:paraId="4DEC7196"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671"/>
        <w:gridCol w:w="8345"/>
      </w:tblGrid>
      <w:tr w:rsidR="00654CF2" w14:paraId="436A40B0" w14:textId="77777777">
        <w:tc>
          <w:tcPr>
            <w:tcW w:w="9016" w:type="dxa"/>
            <w:gridSpan w:val="2"/>
            <w:shd w:val="clear" w:color="auto" w:fill="DAEEF3"/>
          </w:tcPr>
          <w:p w14:paraId="02CE67A1" w14:textId="77777777" w:rsidR="00654CF2" w:rsidRDefault="00000000">
            <w:pPr>
              <w:tabs>
                <w:tab w:val="left" w:pos="268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eastAsia="Arial" w:hAnsi="Arial" w:cs="Arial"/>
                <w:b/>
                <w:bCs/>
              </w:rPr>
            </w:pPr>
            <w:r>
              <w:rPr>
                <w:rFonts w:ascii="Arial" w:eastAsia="Arial" w:hAnsi="Arial" w:cs="Arial"/>
                <w:b/>
                <w:bCs/>
              </w:rPr>
              <w:t>Job Purpose</w:t>
            </w:r>
            <w:r>
              <w:rPr>
                <w:rFonts w:ascii="Arial" w:eastAsia="Arial" w:hAnsi="Arial" w:cs="Arial"/>
                <w:b/>
                <w:bCs/>
              </w:rPr>
              <w:tab/>
            </w:r>
          </w:p>
        </w:tc>
      </w:tr>
      <w:tr w:rsidR="00654CF2" w14:paraId="71541B62" w14:textId="77777777">
        <w:tc>
          <w:tcPr>
            <w:tcW w:w="9016" w:type="dxa"/>
            <w:gridSpan w:val="2"/>
          </w:tcPr>
          <w:p w14:paraId="5E40786E"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2"/>
                <w:szCs w:val="22"/>
              </w:rPr>
            </w:pPr>
            <w:r>
              <w:rPr>
                <w:rFonts w:ascii="Arial" w:eastAsia="Arial" w:hAnsi="Arial" w:cs="Arial"/>
                <w:color w:val="000000"/>
                <w:sz w:val="22"/>
                <w:szCs w:val="22"/>
              </w:rPr>
              <w:t>The Maintenance Engineer – Mechanical will support the Estates Management team in all aspects of Estates work to provide a comprehensive repairs and maintenance service for all mechanical systems and plant, for example plumbing, BEMS, heating and ventilation systems.</w:t>
            </w:r>
          </w:p>
          <w:p w14:paraId="6A58F24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2"/>
                <w:szCs w:val="22"/>
              </w:rPr>
            </w:pPr>
            <w:r>
              <w:rPr>
                <w:rFonts w:ascii="Arial" w:eastAsia="Arial" w:hAnsi="Arial" w:cs="Arial"/>
                <w:color w:val="000000"/>
                <w:sz w:val="22"/>
                <w:szCs w:val="22"/>
              </w:rPr>
              <w:t>There will be a requirement for you to periodically work on call hours, and you may need to travel to other establishments and areas. For this reason, a full driving licence that enables the person to drive in the UK is preferred. SPS is willing to consider proposals put forward by applicants to carry out the duties by any other means.</w:t>
            </w:r>
          </w:p>
        </w:tc>
      </w:tr>
      <w:tr w:rsidR="00654CF2" w14:paraId="458BD4D8" w14:textId="77777777">
        <w:tc>
          <w:tcPr>
            <w:tcW w:w="9016" w:type="dxa"/>
            <w:gridSpan w:val="2"/>
            <w:tcBorders>
              <w:bottom w:val="single" w:sz="4" w:space="0" w:color="auto"/>
            </w:tcBorders>
            <w:shd w:val="clear" w:color="auto" w:fill="DAEEF3"/>
          </w:tcPr>
          <w:p w14:paraId="42AB6D45"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rPr>
            </w:pPr>
            <w:r>
              <w:rPr>
                <w:rFonts w:ascii="Arial" w:eastAsia="Arial" w:hAnsi="Arial" w:cs="Arial"/>
                <w:b/>
                <w:bCs/>
              </w:rPr>
              <w:t>Key Responsibilities</w:t>
            </w:r>
          </w:p>
        </w:tc>
      </w:tr>
      <w:tr w:rsidR="00654CF2" w14:paraId="13632ABD" w14:textId="77777777">
        <w:tblPrEx>
          <w:tblBorders>
            <w:insideV w:val="single" w:sz="4" w:space="0" w:color="auto"/>
          </w:tblBorders>
        </w:tblPrEx>
        <w:tc>
          <w:tcPr>
            <w:tcW w:w="671" w:type="dxa"/>
            <w:tcBorders>
              <w:top w:val="single" w:sz="4" w:space="0" w:color="auto"/>
            </w:tcBorders>
          </w:tcPr>
          <w:p w14:paraId="20714813"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1</w:t>
            </w:r>
          </w:p>
        </w:tc>
        <w:tc>
          <w:tcPr>
            <w:tcW w:w="8345" w:type="dxa"/>
            <w:tcBorders>
              <w:top w:val="single" w:sz="4" w:space="0" w:color="auto"/>
            </w:tcBorders>
          </w:tcPr>
          <w:p w14:paraId="34E6C011"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 w:val="22"/>
                <w:szCs w:val="22"/>
              </w:rPr>
            </w:pPr>
            <w:r w:rsidRPr="007D3DBA">
              <w:rPr>
                <w:rFonts w:ascii="Arial" w:eastAsia="Calibri" w:hAnsi="Arial" w:cs="Arial"/>
                <w:sz w:val="22"/>
                <w:szCs w:val="22"/>
              </w:rPr>
              <w:t>Conduct reactive and planned maintenance and minor works throughout the establishment as instructed to all mechanical plant, equipment and systems.</w:t>
            </w:r>
          </w:p>
        </w:tc>
      </w:tr>
      <w:tr w:rsidR="00654CF2" w14:paraId="01E3D675" w14:textId="77777777">
        <w:tblPrEx>
          <w:tblBorders>
            <w:insideV w:val="single" w:sz="4" w:space="0" w:color="auto"/>
          </w:tblBorders>
        </w:tblPrEx>
        <w:tc>
          <w:tcPr>
            <w:tcW w:w="671" w:type="dxa"/>
          </w:tcPr>
          <w:p w14:paraId="5E6B50FA"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2</w:t>
            </w:r>
          </w:p>
        </w:tc>
        <w:tc>
          <w:tcPr>
            <w:tcW w:w="8345" w:type="dxa"/>
          </w:tcPr>
          <w:p w14:paraId="560E6920"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 w:val="22"/>
                <w:szCs w:val="22"/>
                <w:lang w:val="en-US" w:eastAsia="en-US" w:bidi="en-US"/>
              </w:rPr>
            </w:pPr>
            <w:r w:rsidRPr="007D3DBA">
              <w:rPr>
                <w:rFonts w:ascii="Arial" w:eastAsia="Calibri" w:hAnsi="Arial" w:cs="Arial"/>
                <w:sz w:val="22"/>
                <w:szCs w:val="22"/>
              </w:rPr>
              <w:t>Maintain a safe and healthy working environment through regular inspection and testing of heating appliances and installations in accordance with relevant legislation. Participating in an "on call" rota for emergency repairs. It is expected that you will be able to attend your home establishment within 60 minutes of being called out. You will also provide area coverage when required.</w:t>
            </w:r>
          </w:p>
        </w:tc>
      </w:tr>
      <w:tr w:rsidR="00654CF2" w14:paraId="59945F5E" w14:textId="77777777">
        <w:tblPrEx>
          <w:tblBorders>
            <w:insideV w:val="single" w:sz="4" w:space="0" w:color="auto"/>
          </w:tblBorders>
        </w:tblPrEx>
        <w:tc>
          <w:tcPr>
            <w:tcW w:w="671" w:type="dxa"/>
          </w:tcPr>
          <w:p w14:paraId="1CA6F436"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3</w:t>
            </w:r>
          </w:p>
        </w:tc>
        <w:tc>
          <w:tcPr>
            <w:tcW w:w="8345" w:type="dxa"/>
          </w:tcPr>
          <w:p w14:paraId="4BF38DD1"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 w:val="22"/>
                <w:szCs w:val="22"/>
              </w:rPr>
            </w:pPr>
            <w:r w:rsidRPr="007D3DBA">
              <w:rPr>
                <w:rFonts w:ascii="Arial" w:eastAsia="Calibri" w:hAnsi="Arial" w:cs="Arial"/>
                <w:sz w:val="22"/>
                <w:szCs w:val="22"/>
              </w:rPr>
              <w:t>Monitor and adjust mechanical control systems to ensure optimum performance within guidelines.</w:t>
            </w:r>
          </w:p>
        </w:tc>
      </w:tr>
      <w:tr w:rsidR="00654CF2" w14:paraId="54E1C4D4" w14:textId="77777777">
        <w:tblPrEx>
          <w:tblBorders>
            <w:insideV w:val="single" w:sz="4" w:space="0" w:color="auto"/>
          </w:tblBorders>
        </w:tblPrEx>
        <w:tc>
          <w:tcPr>
            <w:tcW w:w="671" w:type="dxa"/>
          </w:tcPr>
          <w:p w14:paraId="2C1B8E30"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4</w:t>
            </w:r>
          </w:p>
        </w:tc>
        <w:tc>
          <w:tcPr>
            <w:tcW w:w="8345" w:type="dxa"/>
          </w:tcPr>
          <w:p w14:paraId="382A96A3"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000000"/>
                <w:sz w:val="22"/>
                <w:szCs w:val="22"/>
              </w:rPr>
            </w:pPr>
            <w:r w:rsidRPr="007D3DBA">
              <w:rPr>
                <w:rFonts w:ascii="Arial" w:eastAsia="Calibri" w:hAnsi="Arial" w:cs="Arial"/>
                <w:sz w:val="22"/>
                <w:szCs w:val="22"/>
              </w:rPr>
              <w:t>To provide technical support and advice on plumbing, heating and ventilation issues to the Technical Manager and other staff as necessary.</w:t>
            </w:r>
          </w:p>
        </w:tc>
      </w:tr>
      <w:tr w:rsidR="00654CF2" w14:paraId="692E146A" w14:textId="77777777">
        <w:tblPrEx>
          <w:tblBorders>
            <w:insideV w:val="single" w:sz="4" w:space="0" w:color="auto"/>
          </w:tblBorders>
        </w:tblPrEx>
        <w:tc>
          <w:tcPr>
            <w:tcW w:w="671" w:type="dxa"/>
          </w:tcPr>
          <w:p w14:paraId="7448DC25"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5</w:t>
            </w:r>
          </w:p>
        </w:tc>
        <w:tc>
          <w:tcPr>
            <w:tcW w:w="8345" w:type="dxa"/>
          </w:tcPr>
          <w:p w14:paraId="2A325D32"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Calibri" w:hAnsi="Arial" w:cs="Arial"/>
                <w:sz w:val="22"/>
                <w:szCs w:val="22"/>
              </w:rPr>
            </w:pPr>
            <w:r w:rsidRPr="007D3DBA">
              <w:rPr>
                <w:rFonts w:ascii="Arial" w:eastAsia="Calibri" w:hAnsi="Arial" w:cs="Arial"/>
                <w:sz w:val="22"/>
                <w:szCs w:val="22"/>
              </w:rPr>
              <w:t>Assume practical responsibility for all plumbing, heating and ventilation related installations and provide timely pre-emptive condition reports to Technical Manager.</w:t>
            </w:r>
          </w:p>
        </w:tc>
      </w:tr>
      <w:tr w:rsidR="00654CF2" w14:paraId="039B068F" w14:textId="77777777">
        <w:tblPrEx>
          <w:tblBorders>
            <w:insideV w:val="single" w:sz="4" w:space="0" w:color="auto"/>
          </w:tblBorders>
        </w:tblPrEx>
        <w:tc>
          <w:tcPr>
            <w:tcW w:w="671" w:type="dxa"/>
          </w:tcPr>
          <w:p w14:paraId="27D20AC3"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rPr>
            </w:pPr>
            <w:r>
              <w:rPr>
                <w:rFonts w:ascii="Arial" w:eastAsia="Arial" w:hAnsi="Arial" w:cs="Arial"/>
              </w:rPr>
              <w:t>6</w:t>
            </w:r>
          </w:p>
        </w:tc>
        <w:tc>
          <w:tcPr>
            <w:tcW w:w="8345" w:type="dxa"/>
          </w:tcPr>
          <w:p w14:paraId="3FF3B607"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7D3DBA">
              <w:rPr>
                <w:rFonts w:ascii="Arial" w:eastAsia="Calibri" w:hAnsi="Arial" w:cs="Arial"/>
                <w:sz w:val="22"/>
                <w:szCs w:val="22"/>
              </w:rPr>
              <w:t>Assess and order parts and equipment necessary for individual tasks, in conjunction with the administrator.</w:t>
            </w:r>
          </w:p>
        </w:tc>
      </w:tr>
    </w:tbl>
    <w:p w14:paraId="6D575185"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p>
    <w:p w14:paraId="49DF56A6"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8"/>
          <w:szCs w:val="28"/>
        </w:rPr>
      </w:pPr>
    </w:p>
    <w:p w14:paraId="180BF78C"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r>
        <w:rPr>
          <w:rFonts w:ascii="Arial" w:eastAsia="Arial" w:hAnsi="Arial" w:cs="Arial"/>
          <w:b/>
          <w:bCs/>
          <w:color w:val="004295"/>
          <w:sz w:val="24"/>
          <w:szCs w:val="24"/>
        </w:rPr>
        <w:t>Person Specification &amp; Assessment Information</w:t>
      </w:r>
    </w:p>
    <w:p w14:paraId="1E247626"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4"/>
          <w:szCs w:val="24"/>
        </w:rPr>
      </w:pPr>
    </w:p>
    <w:p w14:paraId="77D563CC"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 xml:space="preserve">Our selection approach is based upon the principle of merit which means that we will look to appointment the person who best meets the requirements of the role as outlined in the person </w:t>
      </w:r>
      <w:r>
        <w:rPr>
          <w:rFonts w:ascii="Arial" w:eastAsia="Arial" w:hAnsi="Arial" w:cs="Arial"/>
          <w:sz w:val="22"/>
          <w:szCs w:val="22"/>
        </w:rPr>
        <w:lastRenderedPageBreak/>
        <w:t>specification. 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50627AB3"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p>
    <w:tbl>
      <w:tblPr>
        <w:tblW w:w="0" w:type="auto"/>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4A0" w:firstRow="1" w:lastRow="0" w:firstColumn="1" w:lastColumn="0" w:noHBand="0" w:noVBand="1"/>
      </w:tblPr>
      <w:tblGrid>
        <w:gridCol w:w="4361"/>
        <w:gridCol w:w="2410"/>
        <w:gridCol w:w="2268"/>
      </w:tblGrid>
      <w:tr w:rsidR="00654CF2" w14:paraId="2B874BCD" w14:textId="77777777">
        <w:tc>
          <w:tcPr>
            <w:tcW w:w="4361" w:type="dxa"/>
            <w:tcBorders>
              <w:bottom w:val="single" w:sz="4" w:space="0" w:color="92CDDC"/>
            </w:tcBorders>
            <w:shd w:val="clear" w:color="auto" w:fill="DAEEF3"/>
          </w:tcPr>
          <w:p w14:paraId="6D0A0CF3"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b/>
                <w:bCs/>
                <w:sz w:val="22"/>
                <w:szCs w:val="22"/>
              </w:rPr>
            </w:pPr>
            <w:r>
              <w:rPr>
                <w:rFonts w:ascii="Arial" w:eastAsia="Arial" w:hAnsi="Arial" w:cs="Arial"/>
                <w:b/>
                <w:bCs/>
                <w:sz w:val="22"/>
                <w:szCs w:val="22"/>
              </w:rPr>
              <w:t>Criteria</w:t>
            </w:r>
          </w:p>
        </w:tc>
        <w:tc>
          <w:tcPr>
            <w:tcW w:w="2410" w:type="dxa"/>
            <w:tcBorders>
              <w:bottom w:val="single" w:sz="4" w:space="0" w:color="92CDDC"/>
            </w:tcBorders>
            <w:shd w:val="clear" w:color="auto" w:fill="DAEEF3"/>
          </w:tcPr>
          <w:p w14:paraId="359FC402"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b/>
                <w:bCs/>
                <w:sz w:val="22"/>
                <w:szCs w:val="22"/>
              </w:rPr>
            </w:pPr>
            <w:r>
              <w:rPr>
                <w:rFonts w:ascii="Arial" w:eastAsia="Arial" w:hAnsi="Arial" w:cs="Arial"/>
                <w:b/>
                <w:bCs/>
                <w:sz w:val="22"/>
                <w:szCs w:val="22"/>
              </w:rPr>
              <w:t>Essential or Desirable</w:t>
            </w:r>
          </w:p>
        </w:tc>
        <w:tc>
          <w:tcPr>
            <w:tcW w:w="2268" w:type="dxa"/>
            <w:tcBorders>
              <w:bottom w:val="single" w:sz="4" w:space="0" w:color="92CDDC"/>
            </w:tcBorders>
            <w:shd w:val="clear" w:color="auto" w:fill="DAEEF3"/>
          </w:tcPr>
          <w:p w14:paraId="4D2F52C6"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eastAsia="Arial" w:hAnsi="Arial" w:cs="Arial"/>
                <w:b/>
                <w:bCs/>
                <w:sz w:val="22"/>
                <w:szCs w:val="22"/>
              </w:rPr>
            </w:pPr>
            <w:r>
              <w:rPr>
                <w:rFonts w:ascii="Arial" w:eastAsia="Arial" w:hAnsi="Arial" w:cs="Arial"/>
                <w:b/>
                <w:bCs/>
                <w:sz w:val="22"/>
                <w:szCs w:val="22"/>
              </w:rPr>
              <w:t>Stage of Selection Process Assessed</w:t>
            </w:r>
          </w:p>
        </w:tc>
      </w:tr>
      <w:tr w:rsidR="00654CF2" w14:paraId="715DB357" w14:textId="77777777">
        <w:tblPrEx>
          <w:tblBorders>
            <w:insideV w:val="none" w:sz="0" w:space="0" w:color="auto"/>
          </w:tblBorders>
        </w:tblPrEx>
        <w:trPr>
          <w:trHeight w:val="339"/>
        </w:trPr>
        <w:tc>
          <w:tcPr>
            <w:tcW w:w="9039" w:type="dxa"/>
            <w:gridSpan w:val="3"/>
            <w:tcBorders>
              <w:top w:val="single" w:sz="4" w:space="0" w:color="92CDDC"/>
              <w:bottom w:val="single" w:sz="4" w:space="0" w:color="92CDDC"/>
            </w:tcBorders>
            <w:shd w:val="clear" w:color="auto" w:fill="F2F2F2"/>
          </w:tcPr>
          <w:p w14:paraId="0073B119"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Pr>
                <w:rFonts w:ascii="Arial" w:eastAsia="Arial" w:hAnsi="Arial" w:cs="Arial"/>
                <w:b/>
                <w:bCs/>
              </w:rPr>
              <w:t>Qualifications</w:t>
            </w:r>
          </w:p>
        </w:tc>
      </w:tr>
      <w:tr w:rsidR="00654CF2" w14:paraId="0815FA3B" w14:textId="77777777">
        <w:trPr>
          <w:trHeight w:val="836"/>
        </w:trPr>
        <w:tc>
          <w:tcPr>
            <w:tcW w:w="4361" w:type="dxa"/>
            <w:tcBorders>
              <w:top w:val="single" w:sz="4" w:space="0" w:color="92CDDC"/>
              <w:bottom w:val="single" w:sz="4" w:space="0" w:color="92CDDC"/>
            </w:tcBorders>
            <w:shd w:val="clear" w:color="auto" w:fill="DAEEF3"/>
          </w:tcPr>
          <w:p w14:paraId="32B617B4" w14:textId="3323512D" w:rsidR="00654CF2" w:rsidRDefault="00000000">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r>
              <w:rPr>
                <w:rFonts w:ascii="Arial" w:eastAsia="Arial" w:hAnsi="Arial" w:cs="Arial"/>
              </w:rPr>
              <w:t xml:space="preserve">Have served a recognised apprenticeship </w:t>
            </w:r>
            <w:r w:rsidR="00450AE7" w:rsidRPr="00450AE7">
              <w:rPr>
                <w:rFonts w:ascii="Arial" w:eastAsia="Arial" w:hAnsi="Arial" w:cs="Arial"/>
              </w:rPr>
              <w:t>in heating, plumbing or mechanical discipline to SVQ level 3</w:t>
            </w:r>
            <w:r w:rsidR="00450AE7">
              <w:rPr>
                <w:rFonts w:ascii="Arial" w:eastAsia="Arial" w:hAnsi="Arial" w:cs="Arial"/>
              </w:rPr>
              <w:t xml:space="preserve"> </w:t>
            </w:r>
            <w:r>
              <w:rPr>
                <w:rFonts w:ascii="Arial" w:eastAsia="Arial" w:hAnsi="Arial" w:cs="Arial"/>
              </w:rPr>
              <w:t>or equivalent.</w:t>
            </w:r>
          </w:p>
          <w:p w14:paraId="0EB82697" w14:textId="77777777" w:rsidR="00654CF2" w:rsidRDefault="00654CF2">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rPr>
            </w:pPr>
          </w:p>
          <w:p w14:paraId="49AD2C4C" w14:textId="77777777" w:rsidR="00654CF2" w:rsidRDefault="00000000">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rPr>
              <w:t>If successful, this will need to be evidenced through formal certification paperwork.</w:t>
            </w:r>
          </w:p>
        </w:tc>
        <w:tc>
          <w:tcPr>
            <w:tcW w:w="2410" w:type="dxa"/>
            <w:tcBorders>
              <w:top w:val="single" w:sz="4" w:space="0" w:color="92CDDC"/>
              <w:bottom w:val="single" w:sz="4" w:space="0" w:color="92CDDC"/>
            </w:tcBorders>
          </w:tcPr>
          <w:p w14:paraId="1389375A"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1"/>
                <w:dropDownList>
                  <w:listItem w:displayText="Essential" w:value="Essential"/>
                  <w:listItem w:displayText="Desirable" w:value="Desirable"/>
                </w:dropDownList>
              </w:sdtPr>
              <w:sdtContent>
                <w:r>
                  <w:rPr>
                    <w:rFonts w:ascii="Arial" w:eastAsia="Arial" w:hAnsi="Arial" w:cs="Arial"/>
                    <w:b/>
                    <w:bCs/>
                    <w:sz w:val="22"/>
                    <w:szCs w:val="22"/>
                  </w:rPr>
                  <w:t>Essential</w:t>
                </w:r>
              </w:sdtContent>
            </w:sdt>
          </w:p>
        </w:tc>
        <w:tc>
          <w:tcPr>
            <w:tcW w:w="2268" w:type="dxa"/>
            <w:tcBorders>
              <w:top w:val="single" w:sz="4" w:space="0" w:color="92CDDC"/>
              <w:bottom w:val="single" w:sz="4" w:space="0" w:color="92CDDC"/>
            </w:tcBorders>
          </w:tcPr>
          <w:p w14:paraId="121D4613"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2"/>
                <w:dropDownList>
                  <w:listItem w:displayText="Application" w:value="Application"/>
                </w:dropDownList>
              </w:sdtPr>
              <w:sdtContent>
                <w:r>
                  <w:rPr>
                    <w:rFonts w:ascii="Arial" w:eastAsia="Arial" w:hAnsi="Arial" w:cs="Arial"/>
                    <w:sz w:val="22"/>
                    <w:szCs w:val="22"/>
                  </w:rPr>
                  <w:t>Application</w:t>
                </w:r>
              </w:sdtContent>
            </w:sdt>
          </w:p>
        </w:tc>
      </w:tr>
      <w:tr w:rsidR="00654CF2" w14:paraId="3FC1EC41" w14:textId="77777777">
        <w:tblPrEx>
          <w:tblBorders>
            <w:insideV w:val="none" w:sz="0" w:space="0" w:color="auto"/>
          </w:tblBorders>
        </w:tblPrEx>
        <w:trPr>
          <w:trHeight w:val="429"/>
        </w:trPr>
        <w:tc>
          <w:tcPr>
            <w:tcW w:w="9039" w:type="dxa"/>
            <w:gridSpan w:val="3"/>
            <w:tcBorders>
              <w:top w:val="single" w:sz="4" w:space="0" w:color="92CDDC"/>
              <w:bottom w:val="single" w:sz="4" w:space="0" w:color="92CDDC"/>
            </w:tcBorders>
            <w:shd w:val="clear" w:color="auto" w:fill="F2F2F2"/>
          </w:tcPr>
          <w:p w14:paraId="4E2D6D2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b/>
                <w:bCs/>
              </w:rPr>
            </w:pPr>
            <w:r>
              <w:rPr>
                <w:rFonts w:ascii="Arial" w:eastAsia="Arial" w:hAnsi="Arial" w:cs="Arial"/>
                <w:b/>
                <w:bCs/>
              </w:rPr>
              <w:t>Knowledge, Skills &amp; Experience</w:t>
            </w:r>
          </w:p>
        </w:tc>
      </w:tr>
      <w:tr w:rsidR="00654CF2" w14:paraId="6F624C84" w14:textId="77777777">
        <w:tblPrEx>
          <w:tblBorders>
            <w:insideH w:val="single" w:sz="4" w:space="0" w:color="92CDDC"/>
          </w:tblBorders>
        </w:tblPrEx>
        <w:trPr>
          <w:trHeight w:val="846"/>
        </w:trPr>
        <w:tc>
          <w:tcPr>
            <w:tcW w:w="4361" w:type="dxa"/>
            <w:tcBorders>
              <w:top w:val="single" w:sz="4" w:space="0" w:color="92CDDC"/>
            </w:tcBorders>
            <w:shd w:val="clear" w:color="auto" w:fill="DAEEF3"/>
          </w:tcPr>
          <w:p w14:paraId="0D914718" w14:textId="77777777" w:rsidR="00654CF2" w:rsidRPr="004979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r w:rsidRPr="00497967">
              <w:rPr>
                <w:rFonts w:ascii="Arial" w:eastAsia="Arial" w:hAnsi="Arial" w:cs="Arial"/>
                <w:sz w:val="22"/>
                <w:szCs w:val="22"/>
              </w:rPr>
              <w:t>Experience of mechanical services, plumbing and heating services maintenance in an industrial/commercial environment.</w:t>
            </w:r>
          </w:p>
        </w:tc>
        <w:tc>
          <w:tcPr>
            <w:tcW w:w="2410" w:type="dxa"/>
            <w:tcBorders>
              <w:top w:val="single" w:sz="4" w:space="0" w:color="92CDDC"/>
            </w:tcBorders>
          </w:tcPr>
          <w:p w14:paraId="19611027"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3"/>
                <w:dropDownList>
                  <w:listItem w:displayText="Essential" w:value="Essential"/>
                  <w:listItem w:displayText="Desirable" w:value="Desirable"/>
                </w:dropDownList>
              </w:sdtPr>
              <w:sdtContent>
                <w:r>
                  <w:rPr>
                    <w:rFonts w:ascii="Arial" w:eastAsia="Arial" w:hAnsi="Arial" w:cs="Arial"/>
                    <w:b/>
                    <w:bCs/>
                    <w:sz w:val="22"/>
                    <w:szCs w:val="22"/>
                  </w:rPr>
                  <w:t>Essential</w:t>
                </w:r>
              </w:sdtContent>
            </w:sdt>
          </w:p>
        </w:tc>
        <w:tc>
          <w:tcPr>
            <w:tcW w:w="2268" w:type="dxa"/>
            <w:tcBorders>
              <w:top w:val="single" w:sz="4" w:space="0" w:color="92CDDC"/>
            </w:tcBorders>
          </w:tcPr>
          <w:p w14:paraId="3BA2CB69" w14:textId="526961F3" w:rsidR="00654CF2" w:rsidRPr="007D3DBA" w:rsidRDefault="00497967" w:rsidP="004979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7D3DBA">
              <w:rPr>
                <w:rFonts w:ascii="Arial" w:eastAsia="Arial" w:hAnsi="Arial" w:cs="Arial"/>
                <w:sz w:val="22"/>
                <w:szCs w:val="22"/>
              </w:rPr>
              <w:t>Competency Sift Interview</w:t>
            </w:r>
          </w:p>
        </w:tc>
      </w:tr>
      <w:tr w:rsidR="00654CF2" w14:paraId="5E946DA0" w14:textId="77777777">
        <w:tblPrEx>
          <w:tblBorders>
            <w:insideH w:val="single" w:sz="4" w:space="0" w:color="92CDDC"/>
          </w:tblBorders>
        </w:tblPrEx>
        <w:trPr>
          <w:trHeight w:val="846"/>
        </w:trPr>
        <w:tc>
          <w:tcPr>
            <w:tcW w:w="4361" w:type="dxa"/>
            <w:shd w:val="clear" w:color="auto" w:fill="DAEEF3"/>
          </w:tcPr>
          <w:p w14:paraId="291E47D6" w14:textId="77777777" w:rsidR="00654CF2" w:rsidRPr="00497967" w:rsidRDefault="00000000">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rPr>
            </w:pPr>
            <w:r w:rsidRPr="00497967">
              <w:rPr>
                <w:rFonts w:ascii="Arial" w:eastAsia="Arial" w:hAnsi="Arial" w:cs="Arial"/>
              </w:rPr>
              <w:t>Have awareness of other basic maintenance and repair tasks (for example, electrical and building works maintenance and repairs</w:t>
            </w:r>
            <w:proofErr w:type="gramStart"/>
            <w:r w:rsidRPr="00497967">
              <w:rPr>
                <w:rFonts w:ascii="Arial" w:eastAsia="Arial" w:hAnsi="Arial" w:cs="Arial"/>
              </w:rPr>
              <w:t>), or</w:t>
            </w:r>
            <w:proofErr w:type="gramEnd"/>
            <w:r w:rsidRPr="00497967">
              <w:rPr>
                <w:rFonts w:ascii="Arial" w:eastAsia="Arial" w:hAnsi="Arial" w:cs="Arial"/>
              </w:rPr>
              <w:t xml:space="preserve"> be willing to develop these skills.</w:t>
            </w:r>
          </w:p>
        </w:tc>
        <w:tc>
          <w:tcPr>
            <w:tcW w:w="2410" w:type="dxa"/>
          </w:tcPr>
          <w:p w14:paraId="09B6952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4"/>
                <w:dropDownList>
                  <w:listItem w:displayText="Essential" w:value="Essential"/>
                  <w:listItem w:displayText="Desirable" w:value="Desirable"/>
                </w:dropDownList>
              </w:sdtPr>
              <w:sdtContent>
                <w:r>
                  <w:rPr>
                    <w:rFonts w:ascii="Arial" w:eastAsia="Arial" w:hAnsi="Arial" w:cs="Arial"/>
                    <w:b/>
                    <w:bCs/>
                    <w:sz w:val="22"/>
                    <w:szCs w:val="22"/>
                  </w:rPr>
                  <w:t>Essential</w:t>
                </w:r>
              </w:sdtContent>
            </w:sdt>
          </w:p>
        </w:tc>
        <w:tc>
          <w:tcPr>
            <w:tcW w:w="2268" w:type="dxa"/>
          </w:tcPr>
          <w:p w14:paraId="3C853D7B"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7D3DBA">
              <w:rPr>
                <w:rFonts w:ascii="Arial" w:eastAsia="Arial" w:hAnsi="Arial" w:cs="Arial"/>
                <w:sz w:val="22"/>
                <w:szCs w:val="22"/>
              </w:rPr>
              <w:t>Interview</w:t>
            </w:r>
          </w:p>
        </w:tc>
      </w:tr>
      <w:tr w:rsidR="00654CF2" w14:paraId="3C4907C8" w14:textId="77777777">
        <w:tblPrEx>
          <w:tblBorders>
            <w:insideH w:val="single" w:sz="4" w:space="0" w:color="92CDDC"/>
          </w:tblBorders>
        </w:tblPrEx>
        <w:trPr>
          <w:trHeight w:val="832"/>
        </w:trPr>
        <w:tc>
          <w:tcPr>
            <w:tcW w:w="4361" w:type="dxa"/>
            <w:shd w:val="clear" w:color="auto" w:fill="DAEEF3"/>
          </w:tcPr>
          <w:p w14:paraId="7F3E7A13" w14:textId="77777777" w:rsidR="00654CF2" w:rsidRPr="004979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sidRPr="00497967">
              <w:rPr>
                <w:rFonts w:ascii="Arial" w:eastAsia="Arial" w:hAnsi="Arial" w:cs="Arial"/>
                <w:sz w:val="22"/>
                <w:szCs w:val="22"/>
              </w:rPr>
              <w:t>Sound knowledge of Health and Safety Legislation, Risk Assessments, Method Statements (Safe Systems of Work), Legionella and control measures etc.</w:t>
            </w:r>
          </w:p>
        </w:tc>
        <w:tc>
          <w:tcPr>
            <w:tcW w:w="2410" w:type="dxa"/>
          </w:tcPr>
          <w:p w14:paraId="1ADE1AC6"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5"/>
                <w:dropDownList>
                  <w:listItem w:displayText="Essential" w:value="Essential"/>
                  <w:listItem w:displayText="Desirable" w:value="Desirable"/>
                </w:dropDownList>
              </w:sdtPr>
              <w:sdtContent>
                <w:r>
                  <w:rPr>
                    <w:rFonts w:ascii="Arial" w:eastAsia="Arial" w:hAnsi="Arial" w:cs="Arial"/>
                    <w:b/>
                    <w:bCs/>
                    <w:sz w:val="22"/>
                    <w:szCs w:val="22"/>
                  </w:rPr>
                  <w:t>Essential</w:t>
                </w:r>
              </w:sdtContent>
            </w:sdt>
          </w:p>
        </w:tc>
        <w:tc>
          <w:tcPr>
            <w:tcW w:w="2268" w:type="dxa"/>
          </w:tcPr>
          <w:p w14:paraId="55B5D8BF"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7D3DBA">
              <w:rPr>
                <w:rFonts w:ascii="Arial" w:eastAsia="Arial" w:hAnsi="Arial" w:cs="Arial"/>
                <w:sz w:val="22"/>
                <w:szCs w:val="22"/>
              </w:rPr>
              <w:t>Interview</w:t>
            </w:r>
          </w:p>
        </w:tc>
      </w:tr>
      <w:tr w:rsidR="00654CF2" w14:paraId="304CCF1E" w14:textId="77777777">
        <w:tblPrEx>
          <w:tblBorders>
            <w:insideH w:val="single" w:sz="4" w:space="0" w:color="92CDDC"/>
          </w:tblBorders>
        </w:tblPrEx>
        <w:trPr>
          <w:trHeight w:val="832"/>
        </w:trPr>
        <w:tc>
          <w:tcPr>
            <w:tcW w:w="4361" w:type="dxa"/>
            <w:tcBorders>
              <w:bottom w:val="single" w:sz="4" w:space="0" w:color="92CDDC"/>
            </w:tcBorders>
            <w:shd w:val="clear" w:color="auto" w:fill="DAEEF3"/>
          </w:tcPr>
          <w:p w14:paraId="58BC48D0" w14:textId="77777777" w:rsidR="00654CF2" w:rsidRPr="004979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2"/>
                <w:szCs w:val="22"/>
              </w:rPr>
            </w:pPr>
            <w:r w:rsidRPr="00497967">
              <w:rPr>
                <w:rFonts w:ascii="Arial" w:eastAsia="Arial" w:hAnsi="Arial" w:cs="Arial"/>
                <w:sz w:val="22"/>
                <w:szCs w:val="22"/>
              </w:rPr>
              <w:t>Ability to interpret from drawings, instructions, and specifications.</w:t>
            </w:r>
          </w:p>
        </w:tc>
        <w:tc>
          <w:tcPr>
            <w:tcW w:w="2410" w:type="dxa"/>
            <w:tcBorders>
              <w:bottom w:val="single" w:sz="4" w:space="0" w:color="92CDDC"/>
            </w:tcBorders>
          </w:tcPr>
          <w:p w14:paraId="4A424681"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sdt>
              <w:sdtPr>
                <w:id w:val="6"/>
                <w:dropDownList>
                  <w:listItem w:displayText="Essential" w:value="Essential"/>
                  <w:listItem w:displayText="Desirable" w:value="Desirable"/>
                </w:dropDownList>
              </w:sdtPr>
              <w:sdtContent>
                <w:r>
                  <w:rPr>
                    <w:rFonts w:ascii="Arial" w:eastAsia="Arial" w:hAnsi="Arial" w:cs="Arial"/>
                    <w:b/>
                    <w:bCs/>
                    <w:sz w:val="22"/>
                    <w:szCs w:val="22"/>
                  </w:rPr>
                  <w:t>Essential</w:t>
                </w:r>
              </w:sdtContent>
            </w:sdt>
          </w:p>
        </w:tc>
        <w:tc>
          <w:tcPr>
            <w:tcW w:w="2268" w:type="dxa"/>
            <w:tcBorders>
              <w:bottom w:val="single" w:sz="4" w:space="0" w:color="92CDDC"/>
            </w:tcBorders>
          </w:tcPr>
          <w:p w14:paraId="6B978EC3" w14:textId="77777777" w:rsidR="00654CF2" w:rsidRPr="007D3DB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sidRPr="007D3DBA">
              <w:rPr>
                <w:rFonts w:ascii="Arial" w:eastAsia="Arial" w:hAnsi="Arial" w:cs="Arial"/>
                <w:sz w:val="22"/>
                <w:szCs w:val="22"/>
              </w:rPr>
              <w:t>Interview</w:t>
            </w:r>
          </w:p>
        </w:tc>
      </w:tr>
      <w:tr w:rsidR="00654CF2" w14:paraId="1579A567" w14:textId="77777777">
        <w:tblPrEx>
          <w:tblBorders>
            <w:insideV w:val="none" w:sz="0" w:space="0" w:color="auto"/>
          </w:tblBorders>
        </w:tblPrEx>
        <w:trPr>
          <w:trHeight w:val="425"/>
        </w:trPr>
        <w:tc>
          <w:tcPr>
            <w:tcW w:w="9039" w:type="dxa"/>
            <w:gridSpan w:val="3"/>
            <w:tcBorders>
              <w:top w:val="single" w:sz="4" w:space="0" w:color="92CDDC"/>
              <w:bottom w:val="single" w:sz="4" w:space="0" w:color="92CDDC"/>
            </w:tcBorders>
            <w:shd w:val="clear" w:color="auto" w:fill="F2F2F2"/>
          </w:tcPr>
          <w:p w14:paraId="0DB28A8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eastAsia="Arial" w:hAnsi="Arial" w:cs="Arial"/>
              </w:rPr>
            </w:pPr>
            <w:r>
              <w:rPr>
                <w:rFonts w:ascii="Arial" w:eastAsia="Arial" w:hAnsi="Arial" w:cs="Arial"/>
                <w:b/>
                <w:bCs/>
              </w:rPr>
              <w:t>Behaviours</w:t>
            </w:r>
          </w:p>
        </w:tc>
      </w:tr>
      <w:tr w:rsidR="00654CF2" w14:paraId="1B57F08D" w14:textId="77777777">
        <w:tblPrEx>
          <w:tblBorders>
            <w:insideH w:val="single" w:sz="4" w:space="0" w:color="92CDDC"/>
          </w:tblBorders>
        </w:tblPrEx>
        <w:trPr>
          <w:trHeight w:val="836"/>
        </w:trPr>
        <w:tc>
          <w:tcPr>
            <w:tcW w:w="4361" w:type="dxa"/>
            <w:tcBorders>
              <w:top w:val="single" w:sz="4" w:space="0" w:color="92CDDC"/>
            </w:tcBorders>
            <w:shd w:val="clear" w:color="auto" w:fill="DAEEF3"/>
            <w:vAlign w:val="center"/>
          </w:tcPr>
          <w:p w14:paraId="76CB2F04"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lang w:val="en-US" w:eastAsia="en-US" w:bidi="en-US"/>
              </w:rPr>
            </w:pPr>
            <w:sdt>
              <w:sdtPr>
                <w:id w:val="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eastAsia="Arial" w:hAnsi="Arial" w:cs="Arial"/>
                    <w:b/>
                    <w:bCs/>
                    <w:sz w:val="22"/>
                    <w:szCs w:val="22"/>
                    <w:lang w:val="en-US" w:eastAsia="en-US" w:bidi="en-US"/>
                  </w:rPr>
                  <w:t>Solve Problems &amp; Make Decisions</w:t>
                </w:r>
              </w:sdtContent>
            </w:sdt>
          </w:p>
        </w:tc>
        <w:tc>
          <w:tcPr>
            <w:tcW w:w="2410" w:type="dxa"/>
            <w:tcBorders>
              <w:top w:val="single" w:sz="4" w:space="0" w:color="92CDDC"/>
            </w:tcBorders>
          </w:tcPr>
          <w:p w14:paraId="6BD79B0C"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b/>
                <w:bCs/>
                <w:sz w:val="22"/>
                <w:szCs w:val="22"/>
              </w:rPr>
            </w:pPr>
            <w:sdt>
              <w:sdtPr>
                <w:id w:val="8"/>
                <w:dropDownList>
                  <w:listItem w:displayText="Essential" w:value="Essential"/>
                </w:dropDownList>
              </w:sdtPr>
              <w:sdtContent>
                <w:r>
                  <w:rPr>
                    <w:rFonts w:ascii="Arial" w:eastAsia="Arial" w:hAnsi="Arial" w:cs="Arial"/>
                    <w:b/>
                    <w:bCs/>
                    <w:sz w:val="22"/>
                    <w:szCs w:val="22"/>
                  </w:rPr>
                  <w:t>Essential</w:t>
                </w:r>
              </w:sdtContent>
            </w:sdt>
          </w:p>
        </w:tc>
        <w:tc>
          <w:tcPr>
            <w:tcW w:w="2268" w:type="dxa"/>
            <w:tcBorders>
              <w:top w:val="single" w:sz="4" w:space="0" w:color="92CDDC"/>
            </w:tcBorders>
          </w:tcPr>
          <w:p w14:paraId="4963F918"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Interview</w:t>
            </w:r>
          </w:p>
        </w:tc>
      </w:tr>
      <w:tr w:rsidR="00654CF2" w14:paraId="0E07D7BA" w14:textId="77777777">
        <w:tblPrEx>
          <w:tblBorders>
            <w:insideH w:val="single" w:sz="4" w:space="0" w:color="92CDDC"/>
          </w:tblBorders>
        </w:tblPrEx>
        <w:trPr>
          <w:trHeight w:val="834"/>
        </w:trPr>
        <w:tc>
          <w:tcPr>
            <w:tcW w:w="4361" w:type="dxa"/>
            <w:shd w:val="clear" w:color="auto" w:fill="DAEEF3"/>
            <w:vAlign w:val="center"/>
          </w:tcPr>
          <w:p w14:paraId="17B41B1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sdt>
              <w:sdtPr>
                <w:id w:val="9"/>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eastAsia="Arial" w:hAnsi="Arial" w:cs="Arial"/>
                    <w:b/>
                    <w:bCs/>
                    <w:sz w:val="22"/>
                    <w:szCs w:val="22"/>
                    <w:lang w:val="en-US" w:eastAsia="en-US" w:bidi="en-US"/>
                  </w:rPr>
                  <w:t>Change &amp; Improve</w:t>
                </w:r>
              </w:sdtContent>
            </w:sdt>
          </w:p>
        </w:tc>
        <w:tc>
          <w:tcPr>
            <w:tcW w:w="2410" w:type="dxa"/>
          </w:tcPr>
          <w:p w14:paraId="73809207"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b/>
                <w:bCs/>
                <w:sz w:val="22"/>
                <w:szCs w:val="22"/>
              </w:rPr>
            </w:pPr>
            <w:sdt>
              <w:sdtPr>
                <w:id w:val="10"/>
                <w:dropDownList>
                  <w:listItem w:displayText="Essential" w:value="Essential"/>
                </w:dropDownList>
              </w:sdtPr>
              <w:sdtContent>
                <w:r>
                  <w:rPr>
                    <w:rFonts w:ascii="Arial" w:eastAsia="Arial" w:hAnsi="Arial" w:cs="Arial"/>
                    <w:b/>
                    <w:bCs/>
                    <w:sz w:val="22"/>
                    <w:szCs w:val="22"/>
                  </w:rPr>
                  <w:t>Essential</w:t>
                </w:r>
              </w:sdtContent>
            </w:sdt>
          </w:p>
        </w:tc>
        <w:tc>
          <w:tcPr>
            <w:tcW w:w="2268" w:type="dxa"/>
          </w:tcPr>
          <w:p w14:paraId="266F11BA"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Interview</w:t>
            </w:r>
          </w:p>
        </w:tc>
      </w:tr>
      <w:tr w:rsidR="00654CF2" w14:paraId="08F6C51A" w14:textId="77777777">
        <w:tblPrEx>
          <w:tblBorders>
            <w:insideH w:val="single" w:sz="4" w:space="0" w:color="92CDDC"/>
          </w:tblBorders>
        </w:tblPrEx>
        <w:trPr>
          <w:trHeight w:val="846"/>
        </w:trPr>
        <w:tc>
          <w:tcPr>
            <w:tcW w:w="4361" w:type="dxa"/>
            <w:shd w:val="clear" w:color="auto" w:fill="DAEEF3"/>
            <w:vAlign w:val="center"/>
          </w:tcPr>
          <w:p w14:paraId="5DEBB52A"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sdt>
              <w:sdtPr>
                <w:id w:val="11"/>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eastAsia="Arial" w:hAnsi="Arial" w:cs="Arial"/>
                    <w:b/>
                    <w:bCs/>
                    <w:sz w:val="22"/>
                    <w:szCs w:val="22"/>
                    <w:lang w:val="en-US" w:eastAsia="en-US" w:bidi="en-US"/>
                  </w:rPr>
                  <w:t>Relationships &amp; Collaboration</w:t>
                </w:r>
              </w:sdtContent>
            </w:sdt>
          </w:p>
        </w:tc>
        <w:tc>
          <w:tcPr>
            <w:tcW w:w="2410" w:type="dxa"/>
          </w:tcPr>
          <w:p w14:paraId="3691E7BF"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b/>
                <w:bCs/>
                <w:sz w:val="22"/>
                <w:szCs w:val="22"/>
              </w:rPr>
            </w:pPr>
            <w:sdt>
              <w:sdtPr>
                <w:id w:val="12"/>
                <w:dropDownList>
                  <w:listItem w:displayText="Essential" w:value="Essential"/>
                </w:dropDownList>
              </w:sdtPr>
              <w:sdtContent>
                <w:r>
                  <w:rPr>
                    <w:rFonts w:ascii="Arial" w:eastAsia="Arial" w:hAnsi="Arial" w:cs="Arial"/>
                    <w:b/>
                    <w:bCs/>
                    <w:sz w:val="22"/>
                    <w:szCs w:val="22"/>
                  </w:rPr>
                  <w:t>Essential</w:t>
                </w:r>
              </w:sdtContent>
            </w:sdt>
          </w:p>
        </w:tc>
        <w:tc>
          <w:tcPr>
            <w:tcW w:w="2268" w:type="dxa"/>
          </w:tcPr>
          <w:p w14:paraId="16745BE9"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Interview</w:t>
            </w:r>
          </w:p>
        </w:tc>
      </w:tr>
      <w:tr w:rsidR="00654CF2" w14:paraId="15CF33F5" w14:textId="77777777">
        <w:tblPrEx>
          <w:tblBorders>
            <w:insideH w:val="single" w:sz="4" w:space="0" w:color="92CDDC"/>
          </w:tblBorders>
        </w:tblPrEx>
        <w:trPr>
          <w:trHeight w:val="844"/>
        </w:trPr>
        <w:tc>
          <w:tcPr>
            <w:tcW w:w="4361" w:type="dxa"/>
            <w:shd w:val="clear" w:color="auto" w:fill="DAEEF3"/>
            <w:vAlign w:val="center"/>
          </w:tcPr>
          <w:p w14:paraId="7DF4268C"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sdt>
              <w:sdtPr>
                <w:id w:val="13"/>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eastAsia="Arial" w:hAnsi="Arial" w:cs="Arial"/>
                    <w:b/>
                    <w:bCs/>
                    <w:sz w:val="22"/>
                    <w:szCs w:val="22"/>
                    <w:lang w:val="en-US" w:eastAsia="en-US" w:bidi="en-US"/>
                  </w:rPr>
                  <w:t>Develop Ourselves &amp; Others</w:t>
                </w:r>
              </w:sdtContent>
            </w:sdt>
          </w:p>
        </w:tc>
        <w:tc>
          <w:tcPr>
            <w:tcW w:w="2410" w:type="dxa"/>
          </w:tcPr>
          <w:p w14:paraId="1A77BA3A"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b/>
                <w:bCs/>
                <w:sz w:val="22"/>
                <w:szCs w:val="22"/>
              </w:rPr>
            </w:pPr>
            <w:sdt>
              <w:sdtPr>
                <w:id w:val="14"/>
                <w:dropDownList>
                  <w:listItem w:displayText="Essential" w:value="Essential"/>
                </w:dropDownList>
              </w:sdtPr>
              <w:sdtContent>
                <w:r>
                  <w:rPr>
                    <w:rFonts w:ascii="Arial" w:eastAsia="Arial" w:hAnsi="Arial" w:cs="Arial"/>
                    <w:b/>
                    <w:bCs/>
                    <w:sz w:val="22"/>
                    <w:szCs w:val="22"/>
                  </w:rPr>
                  <w:t>Essential</w:t>
                </w:r>
              </w:sdtContent>
            </w:sdt>
          </w:p>
        </w:tc>
        <w:tc>
          <w:tcPr>
            <w:tcW w:w="2268" w:type="dxa"/>
          </w:tcPr>
          <w:p w14:paraId="7E30162A"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eastAsia="Arial" w:hAnsi="Arial" w:cs="Arial"/>
                <w:sz w:val="22"/>
                <w:szCs w:val="22"/>
              </w:rPr>
            </w:pPr>
            <w:r>
              <w:rPr>
                <w:rFonts w:ascii="Arial" w:eastAsia="Arial" w:hAnsi="Arial" w:cs="Arial"/>
                <w:sz w:val="22"/>
                <w:szCs w:val="22"/>
              </w:rPr>
              <w:t>Interview</w:t>
            </w:r>
          </w:p>
        </w:tc>
      </w:tr>
    </w:tbl>
    <w:p w14:paraId="49090AA8"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Arial" w:hAnsi="Arial" w:cs="Arial"/>
          <w:sz w:val="22"/>
          <w:szCs w:val="22"/>
        </w:rPr>
      </w:pPr>
    </w:p>
    <w:p w14:paraId="608C4F35" w14:textId="1AC19352" w:rsidR="00654CF2" w:rsidRPr="00497967" w:rsidRDefault="00000000" w:rsidP="004979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rPr>
      </w:pPr>
      <w:r>
        <w:rPr>
          <w:rFonts w:ascii="Arial" w:eastAsia="Arial" w:hAnsi="Arial" w:cs="Arial"/>
        </w:rPr>
        <w:lastRenderedPageBreak/>
        <w:t xml:space="preserve">For further information regarding the expectations </w:t>
      </w:r>
      <w:proofErr w:type="gramStart"/>
      <w:r>
        <w:rPr>
          <w:rFonts w:ascii="Arial" w:eastAsia="Arial" w:hAnsi="Arial" w:cs="Arial"/>
        </w:rPr>
        <w:t>in regard to</w:t>
      </w:r>
      <w:proofErr w:type="gramEnd"/>
      <w:r>
        <w:rPr>
          <w:rFonts w:ascii="Arial" w:eastAsia="Arial" w:hAnsi="Arial" w:cs="Arial"/>
        </w:rPr>
        <w:t xml:space="preserve"> behaviours, candidates should reference the </w:t>
      </w:r>
      <w:hyperlink r:id="rId7" w:history="1">
        <w:r w:rsidR="00654CF2">
          <w:rPr>
            <w:rStyle w:val="Hyperlink"/>
            <w:rFonts w:ascii="Arial" w:eastAsia="Arial" w:hAnsi="Arial" w:cs="Arial"/>
            <w:b/>
            <w:bCs/>
          </w:rPr>
          <w:t>Competencies for Success Framework</w:t>
        </w:r>
      </w:hyperlink>
      <w:r>
        <w:rPr>
          <w:rFonts w:ascii="Arial" w:eastAsia="Arial" w:hAnsi="Arial" w:cs="Arial"/>
        </w:rPr>
        <w:t>.</w:t>
      </w:r>
    </w:p>
    <w:p w14:paraId="01C77CF9"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Arial" w:eastAsia="Arial" w:hAnsi="Arial" w:cs="Arial"/>
          <w:b/>
          <w:bCs/>
          <w:color w:val="004295"/>
          <w:sz w:val="36"/>
          <w:szCs w:val="36"/>
        </w:rPr>
      </w:pPr>
    </w:p>
    <w:p w14:paraId="5D121254"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r>
        <w:rPr>
          <w:rFonts w:ascii="Arial" w:eastAsia="Arial" w:hAnsi="Arial" w:cs="Arial"/>
          <w:b/>
          <w:bCs/>
          <w:color w:val="004295"/>
          <w:sz w:val="24"/>
          <w:szCs w:val="24"/>
        </w:rPr>
        <w:t>Selection Process Key Dates</w:t>
      </w:r>
    </w:p>
    <w:p w14:paraId="1956115D"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p>
    <w:p w14:paraId="15E4D609"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V w:val="single" w:sz="4" w:space="0" w:color="92CDDC"/>
        </w:tblBorders>
        <w:tblLayout w:type="fixed"/>
        <w:tblLook w:val="04A0" w:firstRow="1" w:lastRow="0" w:firstColumn="1" w:lastColumn="0" w:noHBand="0" w:noVBand="1"/>
      </w:tblPr>
      <w:tblGrid>
        <w:gridCol w:w="2093"/>
        <w:gridCol w:w="2315"/>
        <w:gridCol w:w="2315"/>
        <w:gridCol w:w="2316"/>
      </w:tblGrid>
      <w:tr w:rsidR="00654CF2" w14:paraId="026E16D5" w14:textId="77777777" w:rsidTr="00497967">
        <w:trPr>
          <w:trHeight w:val="580"/>
        </w:trPr>
        <w:tc>
          <w:tcPr>
            <w:tcW w:w="2093" w:type="dxa"/>
            <w:tcBorders>
              <w:bottom w:val="single" w:sz="4" w:space="0" w:color="92CDDC"/>
            </w:tcBorders>
            <w:shd w:val="clear" w:color="auto" w:fill="DAEEF3"/>
            <w:vAlign w:val="center"/>
          </w:tcPr>
          <w:p w14:paraId="06F3C20F"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Vacancy Closes for Applications</w:t>
            </w:r>
          </w:p>
        </w:tc>
        <w:tc>
          <w:tcPr>
            <w:tcW w:w="2315" w:type="dxa"/>
            <w:tcBorders>
              <w:bottom w:val="single" w:sz="4" w:space="0" w:color="92CDDC"/>
            </w:tcBorders>
            <w:vAlign w:val="center"/>
          </w:tcPr>
          <w:p w14:paraId="5068620F" w14:textId="5893829B"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sz w:val="22"/>
                <w:szCs w:val="22"/>
              </w:rPr>
            </w:pPr>
            <w:sdt>
              <w:sdtPr>
                <w:rPr>
                  <w:rFonts w:ascii="Arial" w:hAnsi="Arial" w:cs="Arial"/>
                  <w:sz w:val="22"/>
                  <w:szCs w:val="22"/>
                </w:rPr>
                <w:id w:val="15"/>
                <w:date w:fullDate="2026-08-28T00:00:00Z">
                  <w:dateFormat w:val="dd/MM/yyyy"/>
                  <w:lid w:val="en-GB"/>
                  <w:storeMappedDataAs w:val="dateTime"/>
                  <w:calendar w:val="gregorian"/>
                </w:date>
              </w:sdtPr>
              <w:sdtContent>
                <w:r w:rsidR="00497967" w:rsidRPr="00497967">
                  <w:rPr>
                    <w:rFonts w:ascii="Arial" w:hAnsi="Arial" w:cs="Arial"/>
                    <w:sz w:val="22"/>
                    <w:szCs w:val="22"/>
                  </w:rPr>
                  <w:t>28/08/2026</w:t>
                </w:r>
              </w:sdtContent>
            </w:sdt>
          </w:p>
        </w:tc>
        <w:tc>
          <w:tcPr>
            <w:tcW w:w="2315" w:type="dxa"/>
            <w:tcBorders>
              <w:bottom w:val="single" w:sz="4" w:space="0" w:color="92CDDC"/>
            </w:tcBorders>
            <w:shd w:val="clear" w:color="auto" w:fill="DAEEF3"/>
            <w:vAlign w:val="center"/>
          </w:tcPr>
          <w:p w14:paraId="4F86C485"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sz w:val="22"/>
                <w:szCs w:val="22"/>
              </w:rPr>
              <w:t>Time</w:t>
            </w:r>
          </w:p>
        </w:tc>
        <w:tc>
          <w:tcPr>
            <w:tcW w:w="2316" w:type="dxa"/>
            <w:tcBorders>
              <w:bottom w:val="single" w:sz="4" w:space="0" w:color="92CDDC"/>
            </w:tcBorders>
            <w:vAlign w:val="center"/>
          </w:tcPr>
          <w:p w14:paraId="002E11D0" w14:textId="38C5C963"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sz w:val="22"/>
                <w:szCs w:val="22"/>
              </w:rPr>
            </w:pPr>
            <w:r>
              <w:rPr>
                <w:rFonts w:ascii="Arial" w:eastAsia="Arial" w:hAnsi="Arial" w:cs="Arial"/>
                <w:sz w:val="22"/>
                <w:szCs w:val="22"/>
              </w:rPr>
              <w:t>23:59</w:t>
            </w:r>
            <w:r w:rsidR="00497967">
              <w:rPr>
                <w:rFonts w:ascii="Arial" w:eastAsia="Arial" w:hAnsi="Arial" w:cs="Arial"/>
                <w:sz w:val="22"/>
                <w:szCs w:val="22"/>
              </w:rPr>
              <w:t>pm</w:t>
            </w:r>
          </w:p>
        </w:tc>
      </w:tr>
      <w:tr w:rsidR="00654CF2" w14:paraId="37505F85" w14:textId="77777777" w:rsidTr="00497967">
        <w:tblPrEx>
          <w:tblBorders>
            <w:insideH w:val="single" w:sz="4" w:space="0" w:color="92CDDC"/>
          </w:tblBorders>
        </w:tblPrEx>
        <w:trPr>
          <w:trHeight w:val="688"/>
        </w:trPr>
        <w:tc>
          <w:tcPr>
            <w:tcW w:w="2093" w:type="dxa"/>
            <w:tcBorders>
              <w:top w:val="single" w:sz="4" w:space="0" w:color="92CDDC"/>
            </w:tcBorders>
            <w:shd w:val="clear" w:color="auto" w:fill="DAEEF3"/>
            <w:vAlign w:val="center"/>
          </w:tcPr>
          <w:p w14:paraId="546E9AAF"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sz w:val="22"/>
                <w:szCs w:val="22"/>
              </w:rPr>
            </w:pPr>
            <w:r>
              <w:rPr>
                <w:rFonts w:ascii="Arial" w:eastAsia="Arial" w:hAnsi="Arial" w:cs="Arial"/>
                <w:b/>
                <w:bCs/>
                <w:color w:val="000000"/>
              </w:rPr>
              <w:t>Competency Sift </w:t>
            </w:r>
            <w:r>
              <w:rPr>
                <w:rFonts w:ascii="Arial" w:eastAsia="Arial" w:hAnsi="Arial" w:cs="Arial"/>
                <w:color w:val="000000"/>
              </w:rPr>
              <w:t> </w:t>
            </w:r>
          </w:p>
        </w:tc>
        <w:tc>
          <w:tcPr>
            <w:tcW w:w="6946" w:type="dxa"/>
            <w:gridSpan w:val="3"/>
            <w:tcBorders>
              <w:top w:val="single" w:sz="4" w:space="0" w:color="92CDDC"/>
            </w:tcBorders>
            <w:vAlign w:val="center"/>
          </w:tcPr>
          <w:p w14:paraId="1D0DD927" w14:textId="414D9876" w:rsidR="00654CF2" w:rsidRPr="00497967" w:rsidRDefault="00497967" w:rsidP="00497967">
            <w:pPr>
              <w:rPr>
                <w:rFonts w:ascii="Arial" w:hAnsi="Arial" w:cs="Arial"/>
                <w:sz w:val="22"/>
                <w:szCs w:val="28"/>
              </w:rPr>
            </w:pPr>
            <w:r>
              <w:rPr>
                <w:rFonts w:ascii="Arial" w:hAnsi="Arial" w:cs="Arial"/>
                <w:color w:val="000000" w:themeColor="text1"/>
              </w:rPr>
              <w:t xml:space="preserve">The </w:t>
            </w:r>
            <w:r w:rsidRPr="009E462E">
              <w:rPr>
                <w:rFonts w:ascii="Arial" w:hAnsi="Arial" w:cs="Arial"/>
                <w:color w:val="000000" w:themeColor="text1"/>
              </w:rPr>
              <w:t xml:space="preserve">competency sift will take place </w:t>
            </w:r>
            <w:r>
              <w:rPr>
                <w:rFonts w:ascii="Arial" w:hAnsi="Arial" w:cs="Arial"/>
                <w:color w:val="000000" w:themeColor="text1"/>
              </w:rPr>
              <w:t>over 2</w:t>
            </w:r>
            <w:r w:rsidRPr="00A016AB">
              <w:rPr>
                <w:rFonts w:ascii="Arial" w:hAnsi="Arial" w:cs="Arial"/>
                <w:color w:val="000000" w:themeColor="text1"/>
                <w:vertAlign w:val="superscript"/>
              </w:rPr>
              <w:t>nd</w:t>
            </w:r>
            <w:r>
              <w:rPr>
                <w:rFonts w:ascii="Arial" w:hAnsi="Arial" w:cs="Arial"/>
                <w:color w:val="000000" w:themeColor="text1"/>
              </w:rPr>
              <w:t xml:space="preserve"> and 3</w:t>
            </w:r>
            <w:r w:rsidRPr="00A016AB">
              <w:rPr>
                <w:rFonts w:ascii="Arial" w:hAnsi="Arial" w:cs="Arial"/>
                <w:color w:val="000000" w:themeColor="text1"/>
                <w:vertAlign w:val="superscript"/>
              </w:rPr>
              <w:t>rd</w:t>
            </w:r>
            <w:r>
              <w:rPr>
                <w:rFonts w:ascii="Arial" w:hAnsi="Arial" w:cs="Arial"/>
                <w:color w:val="000000" w:themeColor="text1"/>
              </w:rPr>
              <w:t xml:space="preserve"> of September and </w:t>
            </w:r>
            <w:r w:rsidRPr="009E462E">
              <w:rPr>
                <w:rFonts w:ascii="Arial" w:hAnsi="Arial" w:cs="Arial"/>
                <w:b/>
                <w:bCs/>
                <w:color w:val="000000" w:themeColor="text1"/>
              </w:rPr>
              <w:t>candidates will be notified of the outcomes via their online recru</w:t>
            </w:r>
            <w:r>
              <w:rPr>
                <w:rFonts w:ascii="Arial" w:hAnsi="Arial" w:cs="Arial"/>
                <w:b/>
                <w:bCs/>
                <w:color w:val="000000" w:themeColor="text1"/>
              </w:rPr>
              <w:t>i</w:t>
            </w:r>
            <w:r w:rsidRPr="009E462E">
              <w:rPr>
                <w:rFonts w:ascii="Arial" w:hAnsi="Arial" w:cs="Arial"/>
                <w:b/>
                <w:bCs/>
                <w:color w:val="000000" w:themeColor="text1"/>
              </w:rPr>
              <w:t>tment</w:t>
            </w:r>
            <w:r>
              <w:rPr>
                <w:rFonts w:ascii="Arial" w:hAnsi="Arial" w:cs="Arial"/>
                <w:b/>
                <w:bCs/>
                <w:color w:val="000000" w:themeColor="text1"/>
              </w:rPr>
              <w:t>.</w:t>
            </w:r>
            <w:r>
              <w:rPr>
                <w:rFonts w:ascii="Arial" w:eastAsia="Arial" w:hAnsi="Arial" w:cs="Arial"/>
                <w:color w:val="000000"/>
              </w:rPr>
              <w:t> </w:t>
            </w:r>
          </w:p>
        </w:tc>
      </w:tr>
      <w:tr w:rsidR="00654CF2" w14:paraId="5FAE66C7" w14:textId="77777777" w:rsidTr="00497967">
        <w:tblPrEx>
          <w:tblBorders>
            <w:insideH w:val="single" w:sz="4" w:space="0" w:color="92CDDC"/>
          </w:tblBorders>
        </w:tblPrEx>
        <w:trPr>
          <w:trHeight w:val="688"/>
        </w:trPr>
        <w:tc>
          <w:tcPr>
            <w:tcW w:w="2093" w:type="dxa"/>
            <w:shd w:val="clear" w:color="auto" w:fill="DAEEF3"/>
            <w:vAlign w:val="center"/>
          </w:tcPr>
          <w:p w14:paraId="1B88F9F3"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b/>
                <w:bCs/>
                <w:color w:val="000000"/>
              </w:rPr>
            </w:pPr>
            <w:r>
              <w:rPr>
                <w:rFonts w:ascii="Arial" w:eastAsia="Arial" w:hAnsi="Arial" w:cs="Arial"/>
                <w:b/>
                <w:bCs/>
                <w:color w:val="000000"/>
              </w:rPr>
              <w:t>Interview Date*</w:t>
            </w:r>
            <w:r>
              <w:rPr>
                <w:rFonts w:ascii="Arial" w:eastAsia="Arial" w:hAnsi="Arial" w:cs="Arial"/>
                <w:color w:val="000000"/>
              </w:rPr>
              <w:t> </w:t>
            </w:r>
          </w:p>
        </w:tc>
        <w:tc>
          <w:tcPr>
            <w:tcW w:w="6946" w:type="dxa"/>
            <w:gridSpan w:val="3"/>
            <w:vAlign w:val="center"/>
          </w:tcPr>
          <w:p w14:paraId="618F1C79" w14:textId="77777777" w:rsidR="00497967" w:rsidRPr="009E462E" w:rsidRDefault="00497967" w:rsidP="00497967">
            <w:pPr>
              <w:rPr>
                <w:rFonts w:ascii="Arial" w:hAnsi="Arial" w:cs="Arial"/>
                <w:color w:val="000000" w:themeColor="text1"/>
              </w:rPr>
            </w:pPr>
            <w:r w:rsidRPr="009E462E">
              <w:rPr>
                <w:rFonts w:ascii="Arial" w:hAnsi="Arial" w:cs="Arial"/>
                <w:color w:val="000000" w:themeColor="text1"/>
              </w:rPr>
              <w:t>If successful at competency sift, you will be invited to the final assessment stage which will consist of the following:  </w:t>
            </w:r>
          </w:p>
          <w:p w14:paraId="4A4433EF" w14:textId="77777777" w:rsidR="00497967" w:rsidRPr="009E462E" w:rsidRDefault="00497967" w:rsidP="00497967">
            <w:pPr>
              <w:rPr>
                <w:rFonts w:ascii="Arial" w:hAnsi="Arial" w:cs="Arial"/>
                <w:color w:val="000000" w:themeColor="text1"/>
              </w:rPr>
            </w:pPr>
            <w:r w:rsidRPr="009E462E">
              <w:rPr>
                <w:rFonts w:ascii="Arial" w:hAnsi="Arial" w:cs="Arial"/>
                <w:color w:val="000000" w:themeColor="text1"/>
              </w:rPr>
              <w:t>· Interview  </w:t>
            </w:r>
          </w:p>
          <w:p w14:paraId="358939D5" w14:textId="77777777" w:rsidR="00497967" w:rsidRPr="009E462E" w:rsidRDefault="00497967" w:rsidP="00497967">
            <w:pPr>
              <w:rPr>
                <w:rFonts w:ascii="Arial" w:hAnsi="Arial" w:cs="Arial"/>
                <w:color w:val="000000" w:themeColor="text1"/>
              </w:rPr>
            </w:pPr>
            <w:r w:rsidRPr="009E462E">
              <w:rPr>
                <w:rFonts w:ascii="Arial" w:hAnsi="Arial" w:cs="Arial"/>
                <w:color w:val="000000" w:themeColor="text1"/>
              </w:rPr>
              <w:t>  </w:t>
            </w:r>
          </w:p>
          <w:p w14:paraId="6C7C6A55" w14:textId="77777777" w:rsidR="00497967" w:rsidRPr="009E462E" w:rsidRDefault="00497967" w:rsidP="00497967">
            <w:pPr>
              <w:rPr>
                <w:rFonts w:ascii="Arial" w:hAnsi="Arial" w:cs="Arial"/>
                <w:color w:val="000000" w:themeColor="text1"/>
              </w:rPr>
            </w:pPr>
            <w:r>
              <w:rPr>
                <w:rFonts w:ascii="Arial" w:hAnsi="Arial" w:cs="Arial"/>
                <w:b/>
                <w:bCs/>
                <w:color w:val="000000" w:themeColor="text1"/>
              </w:rPr>
              <w:t>Interviews will take place week commencing 14</w:t>
            </w:r>
            <w:r w:rsidRPr="00C57075">
              <w:rPr>
                <w:rFonts w:ascii="Arial" w:hAnsi="Arial" w:cs="Arial"/>
                <w:b/>
                <w:bCs/>
                <w:color w:val="000000" w:themeColor="text1"/>
                <w:vertAlign w:val="superscript"/>
              </w:rPr>
              <w:t>th</w:t>
            </w:r>
            <w:r>
              <w:rPr>
                <w:rFonts w:ascii="Arial" w:hAnsi="Arial" w:cs="Arial"/>
                <w:b/>
                <w:bCs/>
                <w:color w:val="000000" w:themeColor="text1"/>
              </w:rPr>
              <w:t xml:space="preserve"> of September.</w:t>
            </w:r>
          </w:p>
          <w:p w14:paraId="66622EE8"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000000"/>
              </w:rPr>
            </w:pPr>
            <w:r>
              <w:rPr>
                <w:rFonts w:ascii="Arial" w:eastAsia="Arial" w:hAnsi="Arial" w:cs="Arial"/>
                <w:color w:val="000000"/>
              </w:rPr>
              <w:t> </w:t>
            </w:r>
          </w:p>
        </w:tc>
      </w:tr>
    </w:tbl>
    <w:p w14:paraId="40A9BABB"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r>
        <w:rPr>
          <w:rFonts w:ascii="Arial" w:eastAsia="Arial" w:hAnsi="Arial" w:cs="Arial"/>
          <w:b/>
          <w:bCs/>
        </w:rPr>
        <w:t>*</w:t>
      </w:r>
      <w:proofErr w:type="gramStart"/>
      <w:r>
        <w:rPr>
          <w:rFonts w:ascii="Arial" w:eastAsia="Arial" w:hAnsi="Arial" w:cs="Arial"/>
          <w:b/>
          <w:bCs/>
        </w:rPr>
        <w:t>please</w:t>
      </w:r>
      <w:proofErr w:type="gramEnd"/>
      <w:r>
        <w:rPr>
          <w:rFonts w:ascii="Arial" w:eastAsia="Arial" w:hAnsi="Arial" w:cs="Arial"/>
          <w:b/>
          <w:bCs/>
        </w:rPr>
        <w:t xml:space="preserve"> note interview dates are subject to change. </w:t>
      </w:r>
    </w:p>
    <w:p w14:paraId="4A6D7AFD"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rPr>
      </w:pPr>
    </w:p>
    <w:p w14:paraId="65141AB1" w14:textId="4B0DDF7F" w:rsidR="00654CF2" w:rsidRPr="00497967"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b/>
          <w:bCs/>
          <w:sz w:val="22"/>
          <w:szCs w:val="22"/>
        </w:rPr>
      </w:pPr>
      <w:r>
        <w:rPr>
          <w:rFonts w:ascii="Arial" w:eastAsia="Arial" w:hAnsi="Arial" w:cs="Arial"/>
          <w:sz w:val="22"/>
          <w:szCs w:val="22"/>
        </w:rPr>
        <w:t xml:space="preserve">If you have any queries regarding the vacancy or have a disability which you feel may affect your performance at any stage in the recruitment and selection process, please contact </w:t>
      </w:r>
      <w:r w:rsidR="00497967">
        <w:rPr>
          <w:rFonts w:ascii="Arial" w:eastAsia="Arial" w:hAnsi="Arial" w:cs="Arial"/>
          <w:b/>
          <w:bCs/>
          <w:sz w:val="22"/>
          <w:szCs w:val="22"/>
        </w:rPr>
        <w:t>Erin Dalziel</w:t>
      </w:r>
      <w:r>
        <w:rPr>
          <w:rFonts w:ascii="Arial" w:eastAsia="Arial" w:hAnsi="Arial" w:cs="Arial"/>
          <w:b/>
          <w:bCs/>
          <w:sz w:val="22"/>
          <w:szCs w:val="22"/>
        </w:rPr>
        <w:t xml:space="preserve"> </w:t>
      </w:r>
      <w:r>
        <w:rPr>
          <w:rFonts w:ascii="Arial" w:eastAsia="Arial" w:hAnsi="Arial" w:cs="Arial"/>
          <w:sz w:val="22"/>
          <w:szCs w:val="22"/>
        </w:rPr>
        <w:t>by email at:</w:t>
      </w:r>
      <w:r w:rsidR="00497967">
        <w:rPr>
          <w:rFonts w:ascii="Arial" w:eastAsia="Arial" w:hAnsi="Arial" w:cs="Arial"/>
          <w:sz w:val="22"/>
          <w:szCs w:val="22"/>
        </w:rPr>
        <w:t xml:space="preserve"> </w:t>
      </w:r>
      <w:proofErr w:type="spellStart"/>
      <w:r w:rsidR="00497967" w:rsidRPr="00497967">
        <w:rPr>
          <w:rFonts w:ascii="Arial" w:eastAsia="Arial" w:hAnsi="Arial" w:cs="Arial"/>
          <w:b/>
          <w:bCs/>
          <w:sz w:val="22"/>
          <w:szCs w:val="22"/>
        </w:rPr>
        <w:t>Erin.Dalziel</w:t>
      </w:r>
      <w:r>
        <w:rPr>
          <w:rFonts w:ascii="Arial" w:eastAsia="Arial" w:hAnsi="Arial" w:cs="Arial"/>
          <w:b/>
          <w:bCs/>
          <w:sz w:val="22"/>
          <w:szCs w:val="22"/>
        </w:rPr>
        <w:t>@prisons.gov.scot</w:t>
      </w:r>
      <w:proofErr w:type="spellEnd"/>
      <w:r>
        <w:rPr>
          <w:rFonts w:ascii="Arial" w:eastAsia="Arial" w:hAnsi="Arial" w:cs="Arial"/>
          <w:sz w:val="22"/>
          <w:szCs w:val="22"/>
        </w:rPr>
        <w:t xml:space="preserve"> or by telephone </w:t>
      </w:r>
      <w:proofErr w:type="gramStart"/>
      <w:r>
        <w:rPr>
          <w:rFonts w:ascii="Arial" w:eastAsia="Arial" w:hAnsi="Arial" w:cs="Arial"/>
          <w:sz w:val="22"/>
          <w:szCs w:val="22"/>
        </w:rPr>
        <w:t>on:</w:t>
      </w:r>
      <w:proofErr w:type="gramEnd"/>
      <w:r>
        <w:rPr>
          <w:rFonts w:ascii="Arial" w:eastAsia="Arial" w:hAnsi="Arial" w:cs="Arial"/>
          <w:sz w:val="22"/>
          <w:szCs w:val="22"/>
        </w:rPr>
        <w:t xml:space="preserve"> </w:t>
      </w:r>
      <w:r>
        <w:rPr>
          <w:rFonts w:ascii="Arial" w:eastAsia="Arial" w:hAnsi="Arial" w:cs="Arial"/>
          <w:b/>
          <w:bCs/>
          <w:sz w:val="22"/>
          <w:szCs w:val="22"/>
        </w:rPr>
        <w:t>01324 7104</w:t>
      </w:r>
      <w:r w:rsidR="00497967">
        <w:rPr>
          <w:rFonts w:ascii="Arial" w:eastAsia="Arial" w:hAnsi="Arial" w:cs="Arial"/>
          <w:b/>
          <w:bCs/>
          <w:sz w:val="22"/>
          <w:szCs w:val="22"/>
        </w:rPr>
        <w:t>43</w:t>
      </w:r>
      <w:r>
        <w:rPr>
          <w:rFonts w:ascii="Arial" w:eastAsia="Arial" w:hAnsi="Arial" w:cs="Arial"/>
          <w:b/>
          <w:bCs/>
          <w:sz w:val="22"/>
          <w:szCs w:val="22"/>
        </w:rPr>
        <w:t xml:space="preserve"> </w:t>
      </w:r>
      <w:r>
        <w:rPr>
          <w:rFonts w:ascii="Arial" w:eastAsia="Arial" w:hAnsi="Arial" w:cs="Arial"/>
          <w:sz w:val="22"/>
          <w:szCs w:val="22"/>
        </w:rPr>
        <w:t xml:space="preserve">to allow reasonable adjustments to be made to assist you. </w:t>
      </w:r>
    </w:p>
    <w:p w14:paraId="4F50EFE3" w14:textId="77777777" w:rsidR="00654CF2" w:rsidRDefault="00654C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p>
    <w:p w14:paraId="6F0FAD68"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eastAsia="Arial" w:hAnsi="Arial" w:cs="Arial"/>
          <w:b/>
          <w:bCs/>
          <w:color w:val="004295"/>
          <w:sz w:val="36"/>
          <w:szCs w:val="36"/>
        </w:rPr>
      </w:pPr>
      <w:r>
        <w:rPr>
          <w:noProof/>
        </w:rPr>
        <w:drawing>
          <wp:anchor distT="0" distB="0" distL="114300" distR="114300" simplePos="0" relativeHeight="251665407" behindDoc="1" locked="0" layoutInCell="1" hidden="0" allowOverlap="1" wp14:anchorId="16FB5F92" wp14:editId="448E309E">
            <wp:simplePos x="0" y="0"/>
            <wp:positionH relativeFrom="column">
              <wp:posOffset>1000125</wp:posOffset>
            </wp:positionH>
            <wp:positionV relativeFrom="paragraph">
              <wp:posOffset>95250</wp:posOffset>
            </wp:positionV>
            <wp:extent cx="923925" cy="485775"/>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8"/>
                    <a:stretch>
                      <a:fillRect/>
                    </a:stretch>
                  </pic:blipFill>
                  <pic:spPr>
                    <a:xfrm>
                      <a:off x="0" y="0"/>
                      <a:ext cx="923925" cy="485775"/>
                    </a:xfrm>
                    <a:prstGeom prst="rect">
                      <a:avLst/>
                    </a:prstGeom>
                  </pic:spPr>
                </pic:pic>
              </a:graphicData>
            </a:graphic>
          </wp:anchor>
        </w:drawing>
      </w:r>
      <w:r>
        <w:rPr>
          <w:noProof/>
        </w:rPr>
        <w:drawing>
          <wp:anchor distT="0" distB="0" distL="114300" distR="114300" simplePos="0" relativeHeight="251659263" behindDoc="0" locked="0" layoutInCell="1" hidden="0" allowOverlap="1" wp14:anchorId="1DEBE94E" wp14:editId="7E6208E2">
            <wp:simplePos x="0" y="0"/>
            <wp:positionH relativeFrom="column">
              <wp:posOffset>0</wp:posOffset>
            </wp:positionH>
            <wp:positionV relativeFrom="paragraph">
              <wp:posOffset>81915</wp:posOffset>
            </wp:positionV>
            <wp:extent cx="762000" cy="552450"/>
            <wp:effectExtent l="0" t="0" r="0" b="0"/>
            <wp:wrapSquare wrapText="bothSides"/>
            <wp:docPr id="6" name="Picture 8"/>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9"/>
                    <a:stretch>
                      <a:fillRect/>
                    </a:stretch>
                  </pic:blipFill>
                  <pic:spPr>
                    <a:xfrm>
                      <a:off x="0" y="0"/>
                      <a:ext cx="762000" cy="552450"/>
                    </a:xfrm>
                    <a:prstGeom prst="rect">
                      <a:avLst/>
                    </a:prstGeom>
                  </pic:spPr>
                </pic:pic>
              </a:graphicData>
            </a:graphic>
          </wp:anchor>
        </w:drawing>
      </w:r>
      <w:r>
        <w:rPr>
          <w:noProof/>
        </w:rPr>
        <w:drawing>
          <wp:anchor distT="0" distB="0" distL="114300" distR="114300" simplePos="0" relativeHeight="251664383" behindDoc="1" locked="0" layoutInCell="1" hidden="0" allowOverlap="1" wp14:anchorId="11FBC51C" wp14:editId="02C57228">
            <wp:simplePos x="0" y="0"/>
            <wp:positionH relativeFrom="column">
              <wp:posOffset>4645660</wp:posOffset>
            </wp:positionH>
            <wp:positionV relativeFrom="paragraph">
              <wp:posOffset>83820</wp:posOffset>
            </wp:positionV>
            <wp:extent cx="812800" cy="629920"/>
            <wp:effectExtent l="0" t="0" r="0" b="0"/>
            <wp:wrapNone/>
            <wp:docPr id="7" name="Picture 9"/>
            <wp:cNvGraphicFramePr/>
            <a:graphic xmlns:a="http://schemas.openxmlformats.org/drawingml/2006/main">
              <a:graphicData uri="http://schemas.openxmlformats.org/drawingml/2006/picture">
                <pic:pic xmlns:pic="http://schemas.openxmlformats.org/drawingml/2006/picture">
                  <pic:nvPicPr>
                    <pic:cNvPr id="0" name="Image 7"/>
                    <pic:cNvPicPr/>
                  </pic:nvPicPr>
                  <pic:blipFill>
                    <a:blip r:embed="rId10"/>
                    <a:stretch>
                      <a:fillRect/>
                    </a:stretch>
                  </pic:blipFill>
                  <pic:spPr>
                    <a:xfrm>
                      <a:off x="0" y="0"/>
                      <a:ext cx="812800" cy="629920"/>
                    </a:xfrm>
                    <a:prstGeom prst="rect">
                      <a:avLst/>
                    </a:prstGeom>
                  </pic:spPr>
                </pic:pic>
              </a:graphicData>
            </a:graphic>
          </wp:anchor>
        </w:drawing>
      </w:r>
      <w:r>
        <w:rPr>
          <w:noProof/>
        </w:rPr>
        <w:drawing>
          <wp:anchor distT="0" distB="0" distL="114300" distR="114300" simplePos="0" relativeHeight="251663359" behindDoc="0" locked="0" layoutInCell="1" hidden="0" allowOverlap="1" wp14:anchorId="6BB917BC" wp14:editId="36D071C6">
            <wp:simplePos x="0" y="0"/>
            <wp:positionH relativeFrom="column">
              <wp:posOffset>3359150</wp:posOffset>
            </wp:positionH>
            <wp:positionV relativeFrom="paragraph">
              <wp:posOffset>80010</wp:posOffset>
            </wp:positionV>
            <wp:extent cx="857250" cy="523875"/>
            <wp:effectExtent l="0" t="0" r="0" b="0"/>
            <wp:wrapSquare wrapText="bothSides"/>
            <wp:docPr id="8" name="Picture 7"/>
            <wp:cNvGraphicFramePr/>
            <a:graphic xmlns:a="http://schemas.openxmlformats.org/drawingml/2006/main">
              <a:graphicData uri="http://schemas.openxmlformats.org/drawingml/2006/picture">
                <pic:pic xmlns:pic="http://schemas.openxmlformats.org/drawingml/2006/picture">
                  <pic:nvPicPr>
                    <pic:cNvPr id="0" name="Image 8"/>
                    <pic:cNvPicPr/>
                  </pic:nvPicPr>
                  <pic:blipFill>
                    <a:blip r:embed="rId11"/>
                    <a:stretch>
                      <a:fillRect/>
                    </a:stretch>
                  </pic:blipFill>
                  <pic:spPr>
                    <a:xfrm>
                      <a:off x="0" y="0"/>
                      <a:ext cx="857250" cy="523875"/>
                    </a:xfrm>
                    <a:prstGeom prst="rect">
                      <a:avLst/>
                    </a:prstGeom>
                  </pic:spPr>
                </pic:pic>
              </a:graphicData>
            </a:graphic>
          </wp:anchor>
        </w:drawing>
      </w:r>
      <w:r>
        <w:rPr>
          <w:noProof/>
        </w:rPr>
        <w:drawing>
          <wp:anchor distT="0" distB="0" distL="114300" distR="114300" simplePos="0" relativeHeight="251660287" behindDoc="0" locked="0" layoutInCell="1" hidden="0" allowOverlap="1" wp14:anchorId="75A987AD" wp14:editId="03C6F462">
            <wp:simplePos x="0" y="0"/>
            <wp:positionH relativeFrom="column">
              <wp:posOffset>2244725</wp:posOffset>
            </wp:positionH>
            <wp:positionV relativeFrom="paragraph">
              <wp:posOffset>80645</wp:posOffset>
            </wp:positionV>
            <wp:extent cx="666750" cy="534670"/>
            <wp:effectExtent l="0" t="0" r="0" b="0"/>
            <wp:wrapSquare wrapText="bothSides"/>
            <wp:docPr id="9" name="Picture 10"/>
            <wp:cNvGraphicFramePr/>
            <a:graphic xmlns:a="http://schemas.openxmlformats.org/drawingml/2006/main">
              <a:graphicData uri="http://schemas.openxmlformats.org/drawingml/2006/picture">
                <pic:pic xmlns:pic="http://schemas.openxmlformats.org/drawingml/2006/picture">
                  <pic:nvPicPr>
                    <pic:cNvPr id="0" name="Image 9"/>
                    <pic:cNvPicPr/>
                  </pic:nvPicPr>
                  <pic:blipFill>
                    <a:blip r:embed="rId12"/>
                    <a:stretch>
                      <a:fillRect/>
                    </a:stretch>
                  </pic:blipFill>
                  <pic:spPr>
                    <a:xfrm>
                      <a:off x="0" y="0"/>
                      <a:ext cx="666750" cy="534670"/>
                    </a:xfrm>
                    <a:prstGeom prst="rect">
                      <a:avLst/>
                    </a:prstGeom>
                  </pic:spPr>
                </pic:pic>
              </a:graphicData>
            </a:graphic>
          </wp:anchor>
        </w:drawing>
      </w:r>
    </w:p>
    <w:sectPr w:rsidR="00654CF2">
      <w:headerReference w:type="default" r:id="rId13"/>
      <w:footerReference w:type="default" r:id="rId14"/>
      <w:pgSz w:w="11906" w:h="16838"/>
      <w:pgMar w:top="1440" w:right="1440" w:bottom="1440" w:left="1440" w:header="708" w:footer="708" w:gutter="0"/>
      <w:cols w:space="72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C91F" w14:textId="77777777" w:rsidR="00461223" w:rsidRDefault="00461223">
      <w:r>
        <w:separator/>
      </w:r>
    </w:p>
  </w:endnote>
  <w:endnote w:type="continuationSeparator" w:id="0">
    <w:p w14:paraId="2F6D3916" w14:textId="77777777" w:rsidR="00461223" w:rsidRDefault="0046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2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ADF68" w14:textId="77777777" w:rsidR="00654CF2" w:rsidRDefault="00000000">
    <w:pPr>
      <w:pStyle w:val="Footer"/>
    </w:pPr>
    <w:r>
      <w:t>V2 – April 2023</w:t>
    </w:r>
  </w:p>
  <w:p w14:paraId="4E4980A2" w14:textId="77777777" w:rsidR="00654CF2" w:rsidRDefault="00654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327C9" w14:textId="77777777" w:rsidR="00461223" w:rsidRDefault="00461223">
      <w:r>
        <w:separator/>
      </w:r>
    </w:p>
  </w:footnote>
  <w:footnote w:type="continuationSeparator" w:id="0">
    <w:p w14:paraId="3726F906" w14:textId="77777777" w:rsidR="00461223" w:rsidRDefault="00461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5E3D" w14:textId="77777777" w:rsidR="00654CF2" w:rsidRDefault="00000000">
    <w:pPr>
      <w:pStyle w:val="Header"/>
    </w:pPr>
    <w:r>
      <w:pict w14:anchorId="71811A8D">
        <v:shapetype id="_x0000_t202" coordsize="21600,21600" o:spt="202" path="m,l,21600r21600,l21600,xe">
          <v:stroke joinstyle="miter"/>
          <v:path gradientshapeok="t" o:connecttype="rect"/>
        </v:shapetype>
        <v:shape id="MSIPCMae7f439889f420187b28b342" o:spid="_x0000_s1025" type="#_x0000_t202" style="position:absolute;margin-left:0;margin-top:15pt;width:595.3pt;height:21.5pt;z-index:251659264;mso-wrap-distance-left:9pt;mso-wrap-distance-right:9pt;mso-position-horizontal-relative:page;mso-position-vertical-relative:page" stroked="f" strokeweight="0">
          <v:fill opacity="0"/>
          <v:textbox inset="20pt,0,,0">
            <w:txbxContent>
              <w:p w14:paraId="38512AE5" w14:textId="77777777" w:rsidR="00654CF2"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color w:val="000000"/>
                    <w:sz w:val="24"/>
                    <w:szCs w:val="24"/>
                  </w:rPr>
                </w:pPr>
                <w:r>
                  <w:rPr>
                    <w:rFonts w:ascii="Calibri" w:eastAsia="Calibri" w:hAnsi="Calibri" w:cs="Calibri"/>
                    <w:color w:val="000000"/>
                    <w:sz w:val="24"/>
                    <w:szCs w:val="24"/>
                  </w:rPr>
                  <w:t>OFFICIAL</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F2"/>
    <w:rsid w:val="00065C7F"/>
    <w:rsid w:val="00245186"/>
    <w:rsid w:val="002C7747"/>
    <w:rsid w:val="00391CCF"/>
    <w:rsid w:val="00450AE7"/>
    <w:rsid w:val="00461223"/>
    <w:rsid w:val="00480CF1"/>
    <w:rsid w:val="00497967"/>
    <w:rsid w:val="00583EF9"/>
    <w:rsid w:val="00654CF2"/>
    <w:rsid w:val="007D3DBA"/>
    <w:rsid w:val="009929D7"/>
    <w:rsid w:val="00A52532"/>
    <w:rsid w:val="00D11056"/>
    <w:rsid w:val="00E75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8ACFC5A"/>
  <w15:docId w15:val="{80C765E1-021F-4DEC-BA0A-E189391F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rebuchet MS" w:eastAsia="Trebuchet MS" w:hAnsi="Trebuchet MS" w:cs="Trebuchet MS"/>
      <w:sz w:val="20"/>
      <w:lang w:bidi="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rPr>
  </w:style>
  <w:style w:type="paragraph" w:styleId="Header">
    <w:name w:val="header"/>
    <w:basedOn w:val="Normal"/>
    <w:qFormat/>
    <w:pPr>
      <w:tabs>
        <w:tab w:val="center" w:pos="4513"/>
        <w:tab w:val="right" w:pos="9026"/>
      </w:tabs>
    </w:pPr>
  </w:style>
  <w:style w:type="paragraph" w:styleId="Footer">
    <w:name w:val="footer"/>
    <w:basedOn w:val="Normal"/>
    <w:qFormat/>
    <w:pPr>
      <w:tabs>
        <w:tab w:val="center" w:pos="4513"/>
        <w:tab w:val="right" w:pos="9026"/>
      </w:tabs>
    </w:pPr>
  </w:style>
  <w:style w:type="paragraph" w:styleId="ListParagraph">
    <w:name w:val="List Paragraph"/>
    <w:basedOn w:val="Normal"/>
    <w:qFormat/>
    <w:pPr>
      <w:ind w:left="720"/>
    </w:p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BalloonText">
    <w:name w:val="Balloon Text"/>
    <w:basedOn w:val="Normal"/>
    <w:qFormat/>
    <w:rPr>
      <w:rFonts w:ascii="Segoe UI" w:eastAsia="Segoe UI" w:hAnsi="Segoe UI" w:cs="Segoe UI"/>
      <w:sz w:val="18"/>
      <w:szCs w:val="18"/>
    </w:rPr>
  </w:style>
  <w:style w:type="paragraph" w:styleId="Title">
    <w:name w:val="Title"/>
    <w:basedOn w:val="Normal"/>
    <w:next w:val="Normal"/>
    <w:uiPriority w:val="10"/>
    <w:qFormat/>
    <w:rPr>
      <w:rFonts w:ascii="Calibri Light" w:eastAsia="Calibri Light" w:hAnsi="Calibri Light" w:cs="Calibri Light"/>
      <w:spacing w:val="-10"/>
      <w:sz w:val="56"/>
      <w:szCs w:val="56"/>
    </w:rPr>
  </w:style>
  <w:style w:type="character" w:styleId="CommentReference">
    <w:name w:val="annotation reference"/>
    <w:qFormat/>
    <w:rPr>
      <w:sz w:val="16"/>
      <w:szCs w:val="16"/>
      <w:rtl w:val="0"/>
    </w:rPr>
  </w:style>
  <w:style w:type="character" w:customStyle="1" w:styleId="CommentTextChar">
    <w:name w:val="Comment Text Char"/>
    <w:qFormat/>
    <w:rPr>
      <w:rFonts w:ascii="Trebuchet MS" w:eastAsia="Trebuchet MS" w:hAnsi="Trebuchet MS" w:cs="Trebuchet MS"/>
      <w:sz w:val="20"/>
      <w:szCs w:val="20"/>
      <w:rtl w:val="0"/>
      <w:lang w:val="en-GB" w:eastAsia="en-GB" w:bidi="en-GB"/>
    </w:rPr>
  </w:style>
  <w:style w:type="character" w:customStyle="1" w:styleId="CommentSubjectChar">
    <w:name w:val="Comment Subject Char"/>
    <w:basedOn w:val="CommentTextChar"/>
    <w:qFormat/>
    <w:rPr>
      <w:rFonts w:ascii="Trebuchet MS" w:eastAsia="Trebuchet MS" w:hAnsi="Trebuchet MS" w:cs="Trebuchet MS"/>
      <w:b/>
      <w:bCs/>
      <w:sz w:val="20"/>
      <w:szCs w:val="20"/>
      <w:rtl w:val="0"/>
      <w:lang w:val="en-GB" w:eastAsia="en-GB" w:bidi="en-GB"/>
    </w:rPr>
  </w:style>
  <w:style w:type="character" w:customStyle="1" w:styleId="BalloonTextChar">
    <w:name w:val="Balloon Text Char"/>
    <w:qFormat/>
    <w:rPr>
      <w:rFonts w:ascii="Segoe UI" w:eastAsia="Segoe UI" w:hAnsi="Segoe UI" w:cs="Segoe UI"/>
      <w:sz w:val="18"/>
      <w:szCs w:val="18"/>
      <w:rtl w:val="0"/>
      <w:lang w:val="en-GB" w:eastAsia="en-GB" w:bidi="en-GB"/>
    </w:rPr>
  </w:style>
  <w:style w:type="character" w:styleId="Hyperlink">
    <w:name w:val="Hyperlink"/>
    <w:qFormat/>
    <w:rPr>
      <w:color w:val="0563C1"/>
      <w:u w:val="single"/>
      <w:rtl w:val="0"/>
    </w:rPr>
  </w:style>
  <w:style w:type="character" w:styleId="FollowedHyperlink">
    <w:name w:val="FollowedHyperlink"/>
    <w:qFormat/>
    <w:rPr>
      <w:color w:val="954F72"/>
      <w:u w:val="single"/>
      <w:rtl w:val="0"/>
    </w:rPr>
  </w:style>
  <w:style w:type="character" w:styleId="PlaceholderText">
    <w:name w:val="Placeholder Text"/>
    <w:qFormat/>
    <w:rPr>
      <w:color w:val="808080"/>
      <w:rtl w:val="0"/>
    </w:rPr>
  </w:style>
  <w:style w:type="character" w:customStyle="1" w:styleId="HeaderChar">
    <w:name w:val="Header Char"/>
    <w:qFormat/>
    <w:rPr>
      <w:rFonts w:ascii="Trebuchet MS" w:eastAsia="Trebuchet MS" w:hAnsi="Trebuchet MS" w:cs="Trebuchet MS"/>
      <w:sz w:val="20"/>
      <w:szCs w:val="20"/>
      <w:rtl w:val="0"/>
      <w:lang w:val="en-GB" w:eastAsia="en-GB" w:bidi="en-GB"/>
    </w:rPr>
  </w:style>
  <w:style w:type="character" w:customStyle="1" w:styleId="FooterChar">
    <w:name w:val="Footer Char"/>
    <w:qFormat/>
    <w:rPr>
      <w:rFonts w:ascii="Trebuchet MS" w:eastAsia="Trebuchet MS" w:hAnsi="Trebuchet MS" w:cs="Trebuchet MS"/>
      <w:sz w:val="20"/>
      <w:szCs w:val="20"/>
      <w:rtl w:val="0"/>
      <w:lang w:val="en-GB" w:eastAsia="en-GB" w:bidi="en-GB"/>
    </w:rPr>
  </w:style>
  <w:style w:type="character" w:customStyle="1" w:styleId="TitleChar">
    <w:name w:val="Title Char"/>
    <w:qFormat/>
    <w:rPr>
      <w:rFonts w:ascii="Calibri Light" w:eastAsia="Calibri Light" w:hAnsi="Calibri Light" w:cs="Calibri Light"/>
      <w:spacing w:val="-10"/>
      <w:sz w:val="56"/>
      <w:szCs w:val="56"/>
      <w:rtl w:val="0"/>
    </w:rPr>
  </w:style>
  <w:style w:type="paragraph" w:styleId="NoSpacing">
    <w:name w:val="No Spacing"/>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eastAsia="Calibri" w:hAnsi="Calibri" w:cs="Calibri"/>
      <w:sz w:val="22"/>
      <w:szCs w:val="22"/>
    </w:rPr>
  </w:style>
  <w:style w:type="character" w:styleId="UnresolvedMention">
    <w:name w:val="Unresolved Mention"/>
    <w:basedOn w:val="DefaultParagraphFont"/>
    <w:uiPriority w:val="99"/>
    <w:semiHidden/>
    <w:unhideWhenUsed/>
    <w:rsid w:val="00497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ps.gov.uk/Careers/WorkingfortheSPS/CompetencyFramework.aspx" TargetMode="External"/><Relationship Id="rId12" Type="http://schemas.openxmlformats.org/officeDocument/2006/relationships/image" Target="media/image6.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762</Words>
  <Characters>4350</Characters>
  <Application>Microsoft Office Word</Application>
  <DocSecurity>0</DocSecurity>
  <Lines>36</Lines>
  <Paragraphs>10</Paragraphs>
  <ScaleCrop>false</ScaleCrop>
  <Company>Scottish Prisons Service</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Neary</dc:creator>
  <cp:lastModifiedBy>Erin Dalziel</cp:lastModifiedBy>
  <cp:revision>7</cp:revision>
  <dcterms:created xsi:type="dcterms:W3CDTF">2026-04-07T10:20:00Z</dcterms:created>
  <dcterms:modified xsi:type="dcterms:W3CDTF">2026-08-07T11:34:00Z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MSIP_Label_345a5628-45e9-4ab3-9be1-66b8fee5ba00_SiteId">
    <vt:lpwstr>72e022f2-1d7b-48a2-872d-a0ff35f57a8d</vt:lpwstr>
  </property>
  <property fmtid="{D5CDD505-2E9C-101B-9397-08002B2CF9AE}" pid="9" name="ContentTypeId">
    <vt:lpwstr>0x010100049A0E3DABB6AC4A8E6AFC104F7EAA2D</vt:lpwstr>
  </property>
  <property fmtid="{D5CDD505-2E9C-101B-9397-08002B2CF9AE}" pid="10" name="MSIP_Label_345a5628-45e9-4ab3-9be1-66b8fee5ba00_Method">
    <vt:lpwstr>Standard</vt:lpwstr>
  </property>
</Properties>
</file>