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-6985</wp:posOffset>
                </wp:positionH>
                <wp:positionV relativeFrom="paragraph">
                  <wp:posOffset>189230</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Prisoner Services Assistant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1 -</w:t>
            </w:r>
            <w:r>
              <w:rPr>
                <w:rFonts w:ascii="Arial" w:hAnsi="Arial" w:eastAsia="Arial" w:cs="Arial"/>
                <w:i/>
                <w:iCs/>
                <w:sz w:val="22"/>
                <w:szCs w:val="22"/>
                <w:lang w:val="en-GB" w:eastAsia="en-GB" w:bidi="en-GB"/>
              </w:rPr>
              <w:t xml:space="preserve"> </w:t>
            </w:r>
            <w:r>
              <w:rPr>
                <w:rFonts w:ascii="Arial" w:hAnsi="Arial" w:eastAsia="Arial" w:cs="Arial"/>
                <w:sz w:val="22"/>
                <w:szCs w:val="22"/>
                <w:lang w:val="en-GB" w:eastAsia="en-GB" w:bidi="en-GB"/>
              </w:rPr>
              <w:t xml:space="preserve">Application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2 - 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minimum of 2 National 5 qualifications, including English and Maths or equivalent qualifications or relevant experience gained in a similar role and/or environment.</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Holds full UK driving licence and ability to drive a Luton Van or similar.</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Knowledge and experience of stock control and delivery.</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good communication skills evidencing what type and how used.</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attention to detail whilst working to deadlines, outlining examples.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Competent in the use of Microsoft Office Packages, particularly Excel.</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6"/>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GB" w:eastAsia="en-GB" w:bidi="en-GB"/>
                  </w:rPr>
                  <w:t xml:space="preserve">Relationships &amp; Collaboration</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8"/>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9"/>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GB" w:eastAsia="en-GB" w:bidi="en-GB"/>
                  </w:rPr>
                  <w:t xml:space="preserve">Plan &amp; Organise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10"/>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r>
              <w:rPr>
                <w:rFonts w:ascii="Arial" w:hAnsi="Arial" w:eastAsia="Arial" w:cs="Arial"/>
                <w:sz w:val="22"/>
                <w:szCs w:val="22"/>
                <w:lang w:val="en-GB" w:eastAsia="en-GB" w:bidi="en-GB"/>
              </w:rPr>
              <w:t xml:space="preserve">Solve Problems &amp; Make Decisions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11"/>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2"/>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GB" w:eastAsia="en-GB" w:bidi="en-GB"/>
                  </w:rPr>
                  <w:t xml:space="preserve">Listen &amp; Communicate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3"/>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4"/>
                <w:szCs w:val="24"/>
                <w:lang w:val="en-GB" w:eastAsia="en-GB" w:bidi="en-GB"/>
              </w:rPr>
            </w:pPr>
            <w:sdt>
              <w:sdtPr>
                <w:id w:val="14"/>
                <w:date w:fullDate="2026-11-08T00:00:00Z">
                  <w:dateFormat w:val="dd/MM/yyyy"/>
                </w:date>
              </w:sdtPr>
              <w:sdtContent>
                <w:r>
                  <w:rPr>
                    <w:rFonts w:ascii="Arial" w:hAnsi="Arial" w:eastAsia="Arial" w:cs="Arial"/>
                    <w:sz w:val="24"/>
                    <w:szCs w:val="24"/>
                    <w:lang w:val="en-GB" w:eastAsia="en-GB" w:bidi="en-GB"/>
                  </w:rPr>
                  <w:t xml:space="preserve">08/11/2026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5"/>
                <w:date>
                  <w:dateFormat w:val="dd MMMM yyyy"/>
                </w:date>
              </w:sdtPr>
              <w:sdtContent>
                <w:r>
                  <w:rPr>
                    <w:rFonts w:ascii="Arial" w:hAnsi="Arial" w:eastAsia="Arial" w:cs="Arial"/>
                    <w:sz w:val="22"/>
                    <w:szCs w:val="22"/>
                    <w:lang w:val="en-GB" w:eastAsia="en-GB" w:bidi="en-GB"/>
                  </w:rPr>
                  <w:t xml:space="preserve">TBC</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Anthea Duthie at </w:t>
      </w:r>
      <w:r>
        <w:rPr>
          <w:rStyle w:val="Hyperlink"/>
          <w:rFonts w:ascii="Arial" w:hAnsi="Arial" w:eastAsia="Arial" w:cs="Arial"/>
          <w:sz w:val="22"/>
          <w:szCs w:val="22"/>
          <w:lang w:val="en-GB" w:eastAsia="en-GB" w:bidi="en-GB"/>
        </w:rPr>
        <w:fldChar w:fldCharType="begin"/>
      </w:r>
      <w:r>
        <w:rPr>
          <w:rStyle w:val="Hyperlink"/>
          <w:rFonts w:ascii="Arial" w:hAnsi="Arial" w:eastAsia="Arial" w:cs="Arial"/>
          <w:sz w:val="22"/>
          <w:szCs w:val="22"/>
          <w:lang w:val="en-GB" w:eastAsia="en-GB" w:bidi="en-GB"/>
        </w:rPr>
        <w:instrText xml:space="preserve"> HYPERLINK "mailto:Anthea.Duthie@prisons.gov.scot" </w:instrText>
      </w:r>
      <w:r>
        <w:rPr>
          <w:rStyle w:val="Hyperlink"/>
          <w:rFonts w:ascii="Arial" w:hAnsi="Arial" w:eastAsia="Arial" w:cs="Arial"/>
          <w:sz w:val="22"/>
          <w:szCs w:val="22"/>
          <w:lang w:val="en-GB" w:eastAsia="en-GB" w:bidi="en-GB"/>
        </w:rPr>
        <w:fldChar w:fldCharType="separate"/>
      </w:r>
      <w:r>
        <w:rPr>
          <w:rStyle w:val="Hyperlink"/>
          <w:rFonts w:ascii="Arial" w:hAnsi="Arial" w:eastAsia="Arial" w:cs="Arial"/>
          <w:sz w:val="22"/>
          <w:szCs w:val="22"/>
          <w:lang w:val="en-GB" w:eastAsia="en-GB" w:bidi="en-GB"/>
        </w:rPr>
        <w:t xml:space="preserve">Anthea.Duthie@prisons.gov.scot</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 w:type="character" w:styleId="UnresolvedMention">
    <w:name w:val="Unresolved Mention"/>
    <w:qFormat/>
    <w:rPr>
      <w:color w:val="605E5C"/>
      <w:shd w:val="clear" w:color="auto" w:fill="E1DFDD"/>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2026-10-14T13:43:00Z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Order">
    <vt:r8>1934700</vt:r8>
  </property>
  <property fmtid="{D5CDD505-2E9C-101B-9397-08002B2CF9AE}" pid="6" name="MSIP_Label_345a5628-45e9-4ab3-9be1-66b8fee5ba00_Name">
    <vt:lpwstr>Official</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Enabled">
    <vt:lpwstr>true</vt:lpwstr>
  </property>
  <property fmtid="{D5CDD505-2E9C-101B-9397-08002B2CF9AE}" pid="9" name="MSIP_Label_345a5628-45e9-4ab3-9be1-66b8fee5ba00_SiteId">
    <vt:lpwstr>72e022f2-1d7b-48a2-872d-a0ff35f57a8d</vt:lpwstr>
  </property>
  <property fmtid="{D5CDD505-2E9C-101B-9397-08002B2CF9AE}" pid="10" name="ContentTypeId">
    <vt:lpwstr>0x01010008E7AE43AAB1FF4BBFFBBAD29F3A0142</vt:lpwstr>
  </property>
  <property fmtid="{D5CDD505-2E9C-101B-9397-08002B2CF9AE}" pid="11" name="TaxKeyword">
    <vt:lpwstr>16;#HumanResources|4d12bdfc-b4e0-423d-bf8a-57bd362b7aec;#15;#HR|aad7a0a4-3f3d-4995-b85d-7931e251579c;#14;#Policy|c03ed4bb-ad84-49a6-bfbe-1721d9a8c699</vt:lpwstr>
  </property>
</Properties>
</file>