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043A4"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7D3C269E" w:rsidR="008C324D" w:rsidRPr="00544318" w:rsidRDefault="00122C61" w:rsidP="002017E5">
            <w:pPr>
              <w:rPr>
                <w:rFonts w:ascii="Arial" w:hAnsi="Arial" w:cs="Arial"/>
              </w:rPr>
            </w:pPr>
            <w:r>
              <w:rPr>
                <w:rFonts w:ascii="Arial" w:hAnsi="Arial" w:cs="Arial"/>
              </w:rPr>
              <w:t xml:space="preserve">HDC Administration Assistant </w:t>
            </w:r>
          </w:p>
        </w:tc>
        <w:tc>
          <w:tcPr>
            <w:tcW w:w="4883" w:type="dxa"/>
          </w:tcPr>
          <w:p w14:paraId="3B5ACE69" w14:textId="0653E026" w:rsidR="008C324D" w:rsidRPr="006B55F1" w:rsidRDefault="006B55F1" w:rsidP="002017E5">
            <w:pPr>
              <w:rPr>
                <w:rFonts w:ascii="Arial" w:hAnsi="Arial" w:cs="Arial"/>
              </w:rPr>
            </w:pPr>
            <w:r w:rsidRPr="006B55F1">
              <w:rPr>
                <w:rFonts w:ascii="Arial" w:hAnsi="Arial" w:cs="Arial"/>
              </w:rPr>
              <w:t xml:space="preserve">Case </w:t>
            </w:r>
            <w:r>
              <w:rPr>
                <w:rFonts w:ascii="Arial" w:hAnsi="Arial" w:cs="Arial"/>
              </w:rPr>
              <w:t>W</w:t>
            </w:r>
            <w:r w:rsidRPr="006B55F1">
              <w:rPr>
                <w:rFonts w:ascii="Arial" w:hAnsi="Arial" w:cs="Arial"/>
              </w:rPr>
              <w:t>ork Manager</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76D6D33A" w:rsidR="008C324D" w:rsidRPr="00544318" w:rsidRDefault="00BE6FC8" w:rsidP="00BE6FC8">
            <w:pPr>
              <w:tabs>
                <w:tab w:val="left" w:pos="2880"/>
              </w:tabs>
              <w:rPr>
                <w:rFonts w:ascii="Arial" w:hAnsi="Arial" w:cs="Arial"/>
              </w:rPr>
            </w:pPr>
            <w:r>
              <w:rPr>
                <w:rStyle w:val="Style1"/>
                <w:rFonts w:cs="Arial"/>
              </w:rPr>
              <w:t>H</w:t>
            </w:r>
            <w:r>
              <w:rPr>
                <w:rStyle w:val="Style1"/>
              </w:rPr>
              <w:t>MP Kilmarnock</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096F6903" w:rsidR="008C324D" w:rsidRPr="00544318" w:rsidRDefault="00122C61" w:rsidP="002017E5">
                <w:pPr>
                  <w:rPr>
                    <w:rFonts w:ascii="Arial" w:hAnsi="Arial" w:cs="Arial"/>
                  </w:rPr>
                </w:pPr>
                <w:r>
                  <w:rPr>
                    <w:rFonts w:ascii="Arial" w:hAnsi="Arial" w:cs="Arial"/>
                  </w:rPr>
                  <w:t>General Office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6D51B310" w:rsidR="008C324D" w:rsidRPr="00544318" w:rsidRDefault="00122C61" w:rsidP="002017E5">
                <w:pPr>
                  <w:rPr>
                    <w:rFonts w:ascii="Arial" w:hAnsi="Arial" w:cs="Arial"/>
                  </w:rPr>
                </w:pPr>
                <w:r>
                  <w:rPr>
                    <w:rFonts w:ascii="Arial" w:hAnsi="Arial" w:cs="Arial"/>
                  </w:rPr>
                  <w:t>Normal Office Hours</w:t>
                </w:r>
              </w:p>
            </w:tc>
          </w:sdtContent>
        </w:sdt>
        <w:tc>
          <w:tcPr>
            <w:tcW w:w="4883" w:type="dxa"/>
          </w:tcPr>
          <w:p w14:paraId="1955598B" w14:textId="055FD462" w:rsidR="008C324D" w:rsidRPr="00544318" w:rsidRDefault="00E25CFE" w:rsidP="002017E5">
            <w:pPr>
              <w:rPr>
                <w:rFonts w:ascii="Arial" w:hAnsi="Arial" w:cs="Arial"/>
              </w:rPr>
            </w:pPr>
            <w:r>
              <w:rPr>
                <w:rFonts w:ascii="Arial" w:hAnsi="Arial" w:cs="Arial"/>
              </w:rPr>
              <w:t>35</w:t>
            </w:r>
            <w:r w:rsidR="00122C61">
              <w:rPr>
                <w:rFonts w:ascii="Arial" w:hAnsi="Arial" w:cs="Arial"/>
              </w:rPr>
              <w:t xml:space="preserve"> Hours </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6713FDE1" w:rsidR="008C324D" w:rsidRPr="00544318" w:rsidRDefault="00122C61"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46CF2AD2" w:rsidR="008C324D" w:rsidRPr="00544318" w:rsidRDefault="00122C61"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58870C01" w:rsidR="008C324D" w:rsidRDefault="00122C61" w:rsidP="002017E5">
                <w:pPr>
                  <w:jc w:val="both"/>
                  <w:rPr>
                    <w:rFonts w:ascii="Arial" w:hAnsi="Arial" w:cs="Arial"/>
                    <w:b/>
                  </w:rPr>
                </w:pPr>
                <w:r>
                  <w:rPr>
                    <w:rFonts w:ascii="Arial" w:hAnsi="Arial" w:cs="Arial"/>
                  </w:rPr>
                  <w:t xml:space="preserve">B </w:t>
                </w:r>
              </w:p>
            </w:tc>
          </w:sdtContent>
        </w:sdt>
        <w:tc>
          <w:tcPr>
            <w:tcW w:w="4883" w:type="dxa"/>
          </w:tcPr>
          <w:p w14:paraId="2EB034AE" w14:textId="058945C8" w:rsidR="008C324D" w:rsidRDefault="00122C61" w:rsidP="002017E5">
            <w:pPr>
              <w:jc w:val="both"/>
              <w:rPr>
                <w:rFonts w:ascii="Arial" w:hAnsi="Arial" w:cs="Arial"/>
                <w:b/>
              </w:rPr>
            </w:pPr>
            <w:r>
              <w:rPr>
                <w:rFonts w:ascii="Arial" w:hAnsi="Arial" w:cs="Arial"/>
                <w:b/>
              </w:rPr>
              <w:t>N/A</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7177FD74" w:rsidR="00D75383" w:rsidRDefault="00157E56"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C8251C">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00C8251C">
        <w:tc>
          <w:tcPr>
            <w:tcW w:w="9016" w:type="dxa"/>
            <w:gridSpan w:val="2"/>
          </w:tcPr>
          <w:p w14:paraId="62BC2E30" w14:textId="77777777" w:rsidR="00122C61" w:rsidRPr="00122C61" w:rsidRDefault="00122C61" w:rsidP="00122C61">
            <w:pPr>
              <w:pStyle w:val="NormalWeb"/>
              <w:jc w:val="both"/>
              <w:rPr>
                <w:rFonts w:ascii="Arial" w:hAnsi="Arial" w:cs="Arial"/>
              </w:rPr>
            </w:pPr>
            <w:r w:rsidRPr="00122C61">
              <w:rPr>
                <w:rFonts w:ascii="Arial" w:hAnsi="Arial" w:cs="Arial"/>
              </w:rPr>
              <w:t>This post sits within the Casework, Home Detention Curfew (HDC), and Risk Management area, and is ideally suited to an enthusiastic and self-motivated individual who can contribute effectively to service delivery and support the wider operational needs of the establishment.</w:t>
            </w:r>
          </w:p>
          <w:p w14:paraId="6844C6AB" w14:textId="77777777" w:rsidR="00122C61" w:rsidRPr="00122C61" w:rsidRDefault="00122C61" w:rsidP="00122C61">
            <w:pPr>
              <w:pStyle w:val="NormalWeb"/>
              <w:jc w:val="both"/>
              <w:rPr>
                <w:rFonts w:ascii="Arial" w:hAnsi="Arial" w:cs="Arial"/>
              </w:rPr>
            </w:pPr>
            <w:r w:rsidRPr="00122C61">
              <w:rPr>
                <w:rFonts w:ascii="Arial" w:hAnsi="Arial" w:cs="Arial"/>
              </w:rPr>
              <w:t>The post holder will be responsible for compiling and collating detailed information relating to all convicted prisoners, enabling Scottish Prison Service (SPS) managers to make informed decisions regarding individual eligibility for release under the Home Detention Curfew scheme.</w:t>
            </w:r>
          </w:p>
          <w:p w14:paraId="31868928" w14:textId="77777777" w:rsidR="00122C61" w:rsidRPr="00122C61" w:rsidRDefault="00122C61" w:rsidP="00122C61">
            <w:pPr>
              <w:pStyle w:val="NormalWeb"/>
              <w:jc w:val="both"/>
              <w:rPr>
                <w:rFonts w:ascii="Arial" w:hAnsi="Arial" w:cs="Arial"/>
              </w:rPr>
            </w:pPr>
            <w:r w:rsidRPr="00122C61">
              <w:rPr>
                <w:rFonts w:ascii="Arial" w:hAnsi="Arial" w:cs="Arial"/>
              </w:rPr>
              <w:t>In addition, the post holder will provide comprehensive administrative support to the establishment’s Risk Management Team, contributing to the effective management and coordination of risk-related processes.</w:t>
            </w:r>
          </w:p>
          <w:p w14:paraId="268FB44B" w14:textId="507CE724" w:rsidR="008C324D" w:rsidRPr="00655E75" w:rsidRDefault="008C324D" w:rsidP="002017E5">
            <w:pPr>
              <w:pStyle w:val="NormalWeb"/>
              <w:jc w:val="both"/>
              <w:rPr>
                <w:rFonts w:ascii="Arial" w:hAnsi="Arial" w:cs="Arial"/>
                <w:sz w:val="22"/>
              </w:rPr>
            </w:pPr>
          </w:p>
        </w:tc>
      </w:tr>
      <w:tr w:rsidR="008C324D" w:rsidRPr="00544318" w14:paraId="542E2BAD" w14:textId="77777777" w:rsidTr="00C8251C">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8C324D" w:rsidRPr="00CE6277" w14:paraId="65B1ADAB" w14:textId="77777777" w:rsidTr="00C8251C">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110F29E6" w:rsidR="008C324D" w:rsidRPr="00655E75" w:rsidRDefault="00122C61" w:rsidP="002017E5">
            <w:pPr>
              <w:jc w:val="both"/>
              <w:rPr>
                <w:rFonts w:ascii="Arial" w:hAnsi="Arial" w:cs="Arial"/>
              </w:rPr>
            </w:pPr>
            <w:r>
              <w:rPr>
                <w:rFonts w:ascii="Arial" w:hAnsi="Arial" w:cs="Arial"/>
              </w:rPr>
              <w:t xml:space="preserve">Generation and </w:t>
            </w:r>
            <w:r w:rsidR="005D467E">
              <w:rPr>
                <w:rFonts w:ascii="Arial" w:hAnsi="Arial" w:cs="Arial"/>
              </w:rPr>
              <w:t>maintenance</w:t>
            </w:r>
            <w:r>
              <w:rPr>
                <w:rFonts w:ascii="Arial" w:hAnsi="Arial" w:cs="Arial"/>
              </w:rPr>
              <w:t xml:space="preserve">, of prisoner specific documentation to administer the Home Detention curfew </w:t>
            </w:r>
            <w:r w:rsidR="005D467E">
              <w:rPr>
                <w:rFonts w:ascii="Arial" w:hAnsi="Arial" w:cs="Arial"/>
              </w:rPr>
              <w:t>(HDC)</w:t>
            </w:r>
            <w:r>
              <w:rPr>
                <w:rFonts w:ascii="Arial" w:hAnsi="Arial" w:cs="Arial"/>
              </w:rPr>
              <w:t xml:space="preserve"> process from identification of </w:t>
            </w:r>
            <w:r w:rsidR="005D467E">
              <w:rPr>
                <w:rFonts w:ascii="Arial" w:hAnsi="Arial" w:cs="Arial"/>
              </w:rPr>
              <w:t>eligibility</w:t>
            </w:r>
            <w:r>
              <w:rPr>
                <w:rFonts w:ascii="Arial" w:hAnsi="Arial" w:cs="Arial"/>
              </w:rPr>
              <w:t xml:space="preserve"> to completion </w:t>
            </w:r>
          </w:p>
        </w:tc>
      </w:tr>
      <w:tr w:rsidR="008C324D" w:rsidRPr="00CE6277" w14:paraId="730EB92D" w14:textId="77777777" w:rsidTr="00C8251C">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lastRenderedPageBreak/>
              <w:t>2</w:t>
            </w:r>
          </w:p>
        </w:tc>
        <w:tc>
          <w:tcPr>
            <w:tcW w:w="8483" w:type="dxa"/>
          </w:tcPr>
          <w:p w14:paraId="48836035" w14:textId="2CB349B6" w:rsidR="008C324D" w:rsidRPr="00655E75" w:rsidRDefault="00C8251C" w:rsidP="002017E5">
            <w:pPr>
              <w:jc w:val="both"/>
              <w:rPr>
                <w:rFonts w:ascii="Arial" w:hAnsi="Arial" w:cs="Arial"/>
              </w:rPr>
            </w:pPr>
            <w:r>
              <w:rPr>
                <w:rFonts w:ascii="Arial" w:hAnsi="Arial" w:cs="Arial"/>
              </w:rPr>
              <w:t xml:space="preserve">Provide advice and guidance to staff, </w:t>
            </w:r>
            <w:r w:rsidR="005D467E">
              <w:rPr>
                <w:rFonts w:ascii="Arial" w:hAnsi="Arial" w:cs="Arial"/>
              </w:rPr>
              <w:t>manager,</w:t>
            </w:r>
            <w:r>
              <w:rPr>
                <w:rFonts w:ascii="Arial" w:hAnsi="Arial" w:cs="Arial"/>
              </w:rPr>
              <w:t xml:space="preserve"> and partners on HDC assessment process, </w:t>
            </w:r>
            <w:r w:rsidR="005D467E">
              <w:rPr>
                <w:rFonts w:ascii="Arial" w:hAnsi="Arial" w:cs="Arial"/>
              </w:rPr>
              <w:t>timescales,</w:t>
            </w:r>
            <w:r>
              <w:rPr>
                <w:rFonts w:ascii="Arial" w:hAnsi="Arial" w:cs="Arial"/>
              </w:rPr>
              <w:t xml:space="preserve"> and scheme requirements. </w:t>
            </w:r>
          </w:p>
        </w:tc>
      </w:tr>
      <w:tr w:rsidR="008C324D" w:rsidRPr="00CE6277" w14:paraId="1BF9F8EF" w14:textId="77777777" w:rsidTr="00C8251C">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41EEBE35" w:rsidR="008C324D" w:rsidRPr="00655E75" w:rsidRDefault="00C8251C" w:rsidP="002017E5">
            <w:pPr>
              <w:jc w:val="both"/>
              <w:rPr>
                <w:rFonts w:ascii="Arial" w:hAnsi="Arial" w:cs="Arial"/>
              </w:rPr>
            </w:pPr>
            <w:r>
              <w:rPr>
                <w:rFonts w:ascii="Arial" w:hAnsi="Arial" w:cs="Arial"/>
              </w:rPr>
              <w:t xml:space="preserve">Maintenance of effective and efficient electronic and paper-based filing and data </w:t>
            </w:r>
            <w:r w:rsidR="005D467E">
              <w:rPr>
                <w:rFonts w:ascii="Arial" w:hAnsi="Arial" w:cs="Arial"/>
              </w:rPr>
              <w:t>recording</w:t>
            </w:r>
            <w:r>
              <w:rPr>
                <w:rFonts w:ascii="Arial" w:hAnsi="Arial" w:cs="Arial"/>
              </w:rPr>
              <w:t xml:space="preserve"> systems, including Prisoner Records, ensuring compliance with Data Protection Legislation, Information </w:t>
            </w:r>
            <w:r w:rsidR="005D467E">
              <w:rPr>
                <w:rFonts w:ascii="Arial" w:hAnsi="Arial" w:cs="Arial"/>
              </w:rPr>
              <w:t>Security</w:t>
            </w:r>
            <w:r>
              <w:rPr>
                <w:rFonts w:ascii="Arial" w:hAnsi="Arial" w:cs="Arial"/>
              </w:rPr>
              <w:t xml:space="preserve"> and SPS Guidelines</w:t>
            </w:r>
          </w:p>
        </w:tc>
      </w:tr>
      <w:tr w:rsidR="008C324D" w:rsidRPr="00CE6277" w14:paraId="473C095D" w14:textId="77777777" w:rsidTr="00C8251C">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62E97B52" w:rsidR="008C324D" w:rsidRPr="00655E75" w:rsidRDefault="00C8251C" w:rsidP="002017E5">
            <w:pPr>
              <w:jc w:val="both"/>
              <w:rPr>
                <w:rFonts w:ascii="Arial" w:hAnsi="Arial" w:cs="Arial"/>
              </w:rPr>
            </w:pPr>
            <w:r>
              <w:rPr>
                <w:rFonts w:ascii="Arial" w:hAnsi="Arial" w:cs="Arial"/>
              </w:rPr>
              <w:t xml:space="preserve">Other duties, commensurate with the role and level within the organisation, deemed necessary to ensure the continuation of an effective and efficient service </w:t>
            </w:r>
          </w:p>
        </w:tc>
      </w:tr>
      <w:tr w:rsidR="008C324D" w:rsidRPr="00CE6277" w14:paraId="016FA29F" w14:textId="77777777" w:rsidTr="00C8251C">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77777777" w:rsidR="008C324D" w:rsidRPr="00655E75" w:rsidRDefault="008C324D" w:rsidP="00BA521F">
            <w:pPr>
              <w:jc w:val="both"/>
              <w:rPr>
                <w:rFonts w:ascii="Arial" w:hAnsi="Arial" w:cs="Arial"/>
              </w:rPr>
            </w:pPr>
          </w:p>
        </w:tc>
      </w:tr>
      <w:tr w:rsidR="008C324D" w:rsidRPr="00CE6277" w14:paraId="5303AFC6" w14:textId="77777777" w:rsidTr="00C8251C">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506E103C" w:rsidR="006251BC" w:rsidRPr="00655E75" w:rsidRDefault="006251BC" w:rsidP="002017E5">
            <w:pPr>
              <w:jc w:val="both"/>
              <w:rPr>
                <w:rFonts w:ascii="Arial" w:hAnsi="Arial" w:cs="Arial"/>
              </w:rPr>
            </w:pPr>
          </w:p>
        </w:tc>
      </w:tr>
    </w:tbl>
    <w:p w14:paraId="67221EB4" w14:textId="53392991" w:rsidR="008C324D" w:rsidRDefault="008C324D" w:rsidP="008C324D"/>
    <w:p w14:paraId="3E4BD8E4" w14:textId="77777777" w:rsidR="00845333" w:rsidRDefault="00845333">
      <w:pPr>
        <w:rPr>
          <w:rFonts w:ascii="Arial" w:eastAsiaTheme="majorEastAsia" w:hAnsi="Arial" w:cs="Arial"/>
          <w:b/>
          <w:bCs/>
          <w:color w:val="004295"/>
          <w:sz w:val="24"/>
          <w:szCs w:val="24"/>
        </w:rPr>
      </w:pPr>
      <w:r>
        <w:rPr>
          <w:rFonts w:ascii="Arial" w:hAnsi="Arial" w:cs="Arial"/>
          <w:b/>
          <w:bCs/>
          <w:color w:val="004295"/>
          <w:sz w:val="24"/>
          <w:szCs w:val="24"/>
        </w:rPr>
        <w:br w:type="page"/>
      </w: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2D5A34BD" w:rsidR="008C324D" w:rsidRPr="00B005B7" w:rsidRDefault="00C8251C" w:rsidP="5B5A3EFB">
            <w:pPr>
              <w:pStyle w:val="NoSpacing"/>
              <w:rPr>
                <w:rFonts w:ascii="Arial" w:eastAsia="Arial" w:hAnsi="Arial" w:cs="Arial"/>
              </w:rPr>
            </w:pPr>
            <w:r>
              <w:rPr>
                <w:rFonts w:ascii="Arial" w:eastAsia="Arial" w:hAnsi="Arial" w:cs="Arial"/>
              </w:rPr>
              <w:t xml:space="preserve">Two national </w:t>
            </w:r>
            <w:r w:rsidR="005D467E">
              <w:rPr>
                <w:rFonts w:ascii="Arial" w:eastAsia="Arial" w:hAnsi="Arial" w:cs="Arial"/>
              </w:rPr>
              <w:t>five</w:t>
            </w:r>
            <w:r>
              <w:rPr>
                <w:rFonts w:ascii="Arial" w:eastAsia="Arial" w:hAnsi="Arial" w:cs="Arial"/>
              </w:rPr>
              <w:t xml:space="preserve"> qualification, including English and Maths/Arithmetic or relevant administrative experience </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20AF75E3" w:rsidR="008C324D" w:rsidRPr="006C7821" w:rsidRDefault="00C8251C"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5475880" w14:textId="77777777" w:rsidTr="5B5A3EFB">
        <w:trPr>
          <w:trHeight w:val="836"/>
        </w:trPr>
        <w:tc>
          <w:tcPr>
            <w:tcW w:w="6658" w:type="dxa"/>
            <w:shd w:val="clear" w:color="auto" w:fill="DAEEF3"/>
          </w:tcPr>
          <w:p w14:paraId="110F3F4D" w14:textId="77777777" w:rsidR="008C324D" w:rsidRPr="00B005B7" w:rsidRDefault="008C324D" w:rsidP="5B5A3EFB">
            <w:pPr>
              <w:pStyle w:val="NoSpacing"/>
              <w:rPr>
                <w:rFonts w:ascii="Arial" w:eastAsia="Arial" w:hAnsi="Arial" w:cs="Arial"/>
              </w:rPr>
            </w:pPr>
          </w:p>
        </w:tc>
        <w:sdt>
          <w:sdtPr>
            <w:rPr>
              <w:rFonts w:ascii="Arial" w:eastAsia="Arial" w:hAnsi="Arial" w:cs="Arial"/>
            </w:rPr>
            <w:id w:val="39176632"/>
            <w:placeholder>
              <w:docPart w:val="B118420BEE8740018A4D2F943BE49D9E"/>
            </w:placeholder>
            <w:showingPlcHdr/>
            <w:dropDownList>
              <w:listItem w:value="Choose an item."/>
              <w:listItem w:displayText="Essential" w:value="Essential"/>
              <w:listItem w:displayText="Desirable" w:value="Desirable"/>
            </w:dropDownList>
          </w:sdtPr>
          <w:sdtContent>
            <w:tc>
              <w:tcPr>
                <w:tcW w:w="2409" w:type="dxa"/>
              </w:tcPr>
              <w:p w14:paraId="10FC2C97" w14:textId="77777777" w:rsidR="008C324D" w:rsidRPr="006C7821" w:rsidRDefault="008C324D" w:rsidP="3A0B742E">
                <w:pPr>
                  <w:spacing w:before="120" w:after="120" w:line="240" w:lineRule="auto"/>
                  <w:jc w:val="both"/>
                  <w:rPr>
                    <w:rFonts w:ascii="Arial" w:eastAsia="Arial" w:hAnsi="Arial" w:cs="Arial"/>
                  </w:rPr>
                </w:pPr>
                <w:r w:rsidRPr="3A0B742E">
                  <w:rPr>
                    <w:rStyle w:val="PlaceholderText"/>
                    <w:rFonts w:ascii="Arial" w:eastAsia="Arial" w:hAnsi="Arial" w:cs="Arial"/>
                  </w:rPr>
                  <w:t>Choose an item.</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753966AA" w:rsidR="006251BC" w:rsidRPr="004F0564" w:rsidRDefault="00C8251C" w:rsidP="5B5A3EFB">
            <w:pPr>
              <w:pStyle w:val="NoSpacing"/>
              <w:rPr>
                <w:rFonts w:ascii="Arial" w:eastAsia="Arial" w:hAnsi="Arial" w:cs="Arial"/>
              </w:rPr>
            </w:pPr>
            <w:r>
              <w:rPr>
                <w:rFonts w:ascii="Arial" w:eastAsia="Arial" w:hAnsi="Arial" w:cs="Arial"/>
              </w:rPr>
              <w:t xml:space="preserve">Previous experience of the Home Detention Curfew (HDC) Scheme. </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4527B0BE" w:rsidR="008C324D" w:rsidRPr="006C7821" w:rsidRDefault="00C8251C"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14:paraId="33C6D9D9" w14:textId="77777777" w:rsidTr="5B5A3EFB">
        <w:trPr>
          <w:trHeight w:val="846"/>
        </w:trPr>
        <w:tc>
          <w:tcPr>
            <w:tcW w:w="6658" w:type="dxa"/>
            <w:shd w:val="clear" w:color="auto" w:fill="DAEEF3"/>
          </w:tcPr>
          <w:p w14:paraId="310DC162" w14:textId="573D3AC6" w:rsidR="008C324D" w:rsidRPr="004F0564" w:rsidRDefault="00C8251C" w:rsidP="5B5A3EFB">
            <w:pPr>
              <w:pStyle w:val="NoSpacing"/>
              <w:rPr>
                <w:rFonts w:ascii="Arial" w:eastAsia="Arial" w:hAnsi="Arial" w:cs="Arial"/>
              </w:rPr>
            </w:pPr>
            <w:r>
              <w:rPr>
                <w:rFonts w:ascii="Arial" w:eastAsia="Arial" w:hAnsi="Arial" w:cs="Arial"/>
              </w:rPr>
              <w:t>Previous experience of Risk Management and Progression</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056A3EF8" w:rsidR="008C324D" w:rsidRPr="006C7821" w:rsidRDefault="00C8251C"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rsidRPr="00AC6F8A" w14:paraId="4C2B4E5E" w14:textId="77777777" w:rsidTr="5B5A3EFB">
        <w:trPr>
          <w:trHeight w:val="832"/>
        </w:trPr>
        <w:tc>
          <w:tcPr>
            <w:tcW w:w="6658" w:type="dxa"/>
            <w:shd w:val="clear" w:color="auto" w:fill="DAEEF3"/>
          </w:tcPr>
          <w:p w14:paraId="6EA015FF" w14:textId="11C1DFBD" w:rsidR="008C324D" w:rsidRPr="00AC6F8A" w:rsidRDefault="00C8251C" w:rsidP="5B5A3EFB">
            <w:pPr>
              <w:pStyle w:val="NoSpacing"/>
              <w:rPr>
                <w:rFonts w:ascii="Arial" w:eastAsia="Arial" w:hAnsi="Arial" w:cs="Arial"/>
              </w:rPr>
            </w:pPr>
            <w:r>
              <w:rPr>
                <w:rFonts w:ascii="Arial" w:eastAsia="Arial" w:hAnsi="Arial" w:cs="Arial"/>
              </w:rPr>
              <w:t xml:space="preserve">Competent in using </w:t>
            </w:r>
            <w:r w:rsidR="005D467E">
              <w:rPr>
                <w:rFonts w:ascii="Arial" w:eastAsia="Arial" w:hAnsi="Arial" w:cs="Arial"/>
              </w:rPr>
              <w:t>software</w:t>
            </w:r>
            <w:r>
              <w:rPr>
                <w:rFonts w:ascii="Arial" w:eastAsia="Arial" w:hAnsi="Arial" w:cs="Arial"/>
              </w:rPr>
              <w:t xml:space="preserve"> </w:t>
            </w:r>
            <w:r w:rsidR="005D467E">
              <w:rPr>
                <w:rFonts w:ascii="Arial" w:eastAsia="Arial" w:hAnsi="Arial" w:cs="Arial"/>
              </w:rPr>
              <w:t>such</w:t>
            </w:r>
            <w:r>
              <w:rPr>
                <w:rFonts w:ascii="Arial" w:eastAsia="Arial" w:hAnsi="Arial" w:cs="Arial"/>
              </w:rPr>
              <w:t xml:space="preserve"> as Microsoft Packages </w:t>
            </w:r>
            <w:r w:rsidR="005D467E">
              <w:rPr>
                <w:rFonts w:ascii="Arial" w:eastAsia="Arial" w:hAnsi="Arial" w:cs="Arial"/>
              </w:rPr>
              <w:t>(Excel</w:t>
            </w:r>
            <w:r>
              <w:rPr>
                <w:rFonts w:ascii="Arial" w:eastAsia="Arial" w:hAnsi="Arial" w:cs="Arial"/>
              </w:rPr>
              <w:t xml:space="preserve">, work, </w:t>
            </w:r>
            <w:r w:rsidR="005D467E">
              <w:rPr>
                <w:rFonts w:ascii="Arial" w:eastAsia="Arial" w:hAnsi="Arial" w:cs="Arial"/>
              </w:rPr>
              <w:t>Outlook</w:t>
            </w:r>
            <w:r>
              <w:rPr>
                <w:rFonts w:ascii="Arial" w:eastAsia="Arial" w:hAnsi="Arial" w:cs="Arial"/>
              </w:rPr>
              <w:t xml:space="preserve">, </w:t>
            </w:r>
            <w:r w:rsidR="005D467E">
              <w:rPr>
                <w:rFonts w:ascii="Arial" w:eastAsia="Arial" w:hAnsi="Arial" w:cs="Arial"/>
              </w:rPr>
              <w:t>Teams,</w:t>
            </w:r>
            <w:r>
              <w:rPr>
                <w:rFonts w:ascii="Arial" w:eastAsia="Arial" w:hAnsi="Arial" w:cs="Arial"/>
              </w:rPr>
              <w:t xml:space="preserve"> and </w:t>
            </w:r>
            <w:r w:rsidR="005D467E">
              <w:rPr>
                <w:rFonts w:ascii="Arial" w:eastAsia="Arial" w:hAnsi="Arial" w:cs="Arial"/>
              </w:rPr>
              <w:t xml:space="preserve">PowerPoint Presentation) </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275ECAC6" w:rsidR="008C324D" w:rsidRPr="006C7821" w:rsidRDefault="005D467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0EF3CB2" w14:textId="77777777" w:rsidTr="5B5A3EFB">
        <w:trPr>
          <w:trHeight w:val="832"/>
        </w:trPr>
        <w:tc>
          <w:tcPr>
            <w:tcW w:w="6658" w:type="dxa"/>
            <w:shd w:val="clear" w:color="auto" w:fill="DAEEF3"/>
          </w:tcPr>
          <w:p w14:paraId="346A4D68" w14:textId="3E4B74A6" w:rsidR="008C324D" w:rsidRPr="00AC6F8A" w:rsidRDefault="005D467E" w:rsidP="5B5A3EFB">
            <w:pPr>
              <w:spacing w:line="240" w:lineRule="auto"/>
              <w:jc w:val="both"/>
              <w:rPr>
                <w:rFonts w:ascii="Arial" w:eastAsia="Arial" w:hAnsi="Arial" w:cs="Arial"/>
              </w:rPr>
            </w:pPr>
            <w:r>
              <w:rPr>
                <w:rFonts w:ascii="Arial" w:eastAsia="Arial" w:hAnsi="Arial" w:cs="Arial"/>
              </w:rPr>
              <w:t xml:space="preserve">A good understanding of working knowledge of data protection issues. </w:t>
            </w:r>
          </w:p>
        </w:tc>
        <w:sdt>
          <w:sdtPr>
            <w:rPr>
              <w:rFonts w:ascii="Arial" w:eastAsia="Arial" w:hAnsi="Arial" w:cs="Arial"/>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619EDC9E" w:rsidR="008C324D" w:rsidRPr="006C7821" w:rsidRDefault="005D467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7AC180D2" w:rsidR="00CB475F" w:rsidRPr="006C7821" w:rsidRDefault="005D467E"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Plan &amp; Organise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525981F3" w:rsidR="008C324D" w:rsidRPr="006C7821" w:rsidRDefault="005D467E" w:rsidP="002017E5">
                <w:pPr>
                  <w:suppressAutoHyphens/>
                  <w:spacing w:after="0" w:line="240" w:lineRule="auto"/>
                  <w:jc w:val="both"/>
                  <w:rPr>
                    <w:rFonts w:ascii="Arial" w:hAnsi="Arial" w:cs="Arial"/>
                  </w:rPr>
                </w:pPr>
                <w:r>
                  <w:rPr>
                    <w:rFonts w:ascii="Arial" w:eastAsia="Times New Roman" w:hAnsi="Arial" w:cs="Arial"/>
                    <w:lang w:val="en" w:eastAsia="en-GB"/>
                  </w:rPr>
                  <w:t>Listen &amp; Communicate</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48D9FED4" w:rsidR="008C324D" w:rsidRPr="006C7821" w:rsidRDefault="005D467E" w:rsidP="002017E5">
                <w:pPr>
                  <w:spacing w:line="240" w:lineRule="auto"/>
                  <w:jc w:val="both"/>
                  <w:rPr>
                    <w:rFonts w:ascii="Arial" w:hAnsi="Arial" w:cs="Arial"/>
                  </w:rPr>
                </w:pPr>
                <w:r>
                  <w:rPr>
                    <w:rFonts w:ascii="Arial" w:eastAsia="Times New Roman" w:hAnsi="Arial" w:cs="Arial"/>
                    <w:lang w:val="en" w:eastAsia="en-GB"/>
                  </w:rPr>
                  <w:t>Relationships &amp; Collaboration</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r w:rsidR="008C324D" w:rsidRPr="00AC6F8A" w14:paraId="7A6973C6" w14:textId="77777777" w:rsidTr="5B5A3EFB">
        <w:trPr>
          <w:trHeight w:val="844"/>
        </w:trPr>
        <w:sdt>
          <w:sdtPr>
            <w:rPr>
              <w:rFonts w:ascii="Arial" w:eastAsia="Times New Roman" w:hAnsi="Arial" w:cs="Arial"/>
              <w:lang w:val="en" w:eastAsia="en-GB"/>
            </w:rPr>
            <w:id w:val="-242960684"/>
            <w:placeholder>
              <w:docPart w:val="A516745BD7A341658FDD1241AE135E9B"/>
            </w:placeholder>
            <w:showingPlcHd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77777777" w:rsidR="008C324D" w:rsidRPr="006C7821" w:rsidRDefault="008C324D" w:rsidP="002017E5">
                <w:pPr>
                  <w:spacing w:line="240" w:lineRule="auto"/>
                  <w:jc w:val="both"/>
                  <w:rPr>
                    <w:rFonts w:ascii="Arial" w:hAnsi="Arial" w:cs="Arial"/>
                  </w:rPr>
                </w:pPr>
                <w:r w:rsidRPr="006C7821">
                  <w:rPr>
                    <w:rStyle w:val="PlaceholderText"/>
                    <w:rFonts w:ascii="Arial" w:hAnsi="Arial" w:cs="Arial"/>
                  </w:rPr>
                  <w:t>Choose an item.</w:t>
                </w:r>
              </w:p>
            </w:tc>
          </w:sdtContent>
        </w:sdt>
        <w:tc>
          <w:tcPr>
            <w:tcW w:w="2409" w:type="dxa"/>
            <w:vAlign w:val="center"/>
          </w:tcPr>
          <w:p w14:paraId="0FE90B76" w14:textId="466C8745"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9F9C" w14:textId="77777777" w:rsidR="004E451B" w:rsidRDefault="004E451B" w:rsidP="00671956">
      <w:pPr>
        <w:spacing w:after="0" w:line="240" w:lineRule="auto"/>
      </w:pPr>
      <w:r>
        <w:separator/>
      </w:r>
    </w:p>
  </w:endnote>
  <w:endnote w:type="continuationSeparator" w:id="0">
    <w:p w14:paraId="7081E80B" w14:textId="77777777" w:rsidR="004E451B" w:rsidRDefault="004E451B" w:rsidP="00671956">
      <w:pPr>
        <w:spacing w:after="0" w:line="240" w:lineRule="auto"/>
      </w:pPr>
      <w:r>
        <w:continuationSeparator/>
      </w:r>
    </w:p>
  </w:endnote>
  <w:endnote w:type="continuationNotice" w:id="1">
    <w:p w14:paraId="71F5F069" w14:textId="77777777" w:rsidR="004E451B" w:rsidRDefault="004E4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4DF1" w14:textId="77777777" w:rsidR="004E451B" w:rsidRDefault="004E451B" w:rsidP="00671956">
      <w:pPr>
        <w:spacing w:after="0" w:line="240" w:lineRule="auto"/>
      </w:pPr>
      <w:r>
        <w:separator/>
      </w:r>
    </w:p>
  </w:footnote>
  <w:footnote w:type="continuationSeparator" w:id="0">
    <w:p w14:paraId="40899038" w14:textId="77777777" w:rsidR="004E451B" w:rsidRDefault="004E451B" w:rsidP="00671956">
      <w:pPr>
        <w:spacing w:after="0" w:line="240" w:lineRule="auto"/>
      </w:pPr>
      <w:r>
        <w:continuationSeparator/>
      </w:r>
    </w:p>
  </w:footnote>
  <w:footnote w:type="continuationNotice" w:id="1">
    <w:p w14:paraId="441800CC" w14:textId="77777777" w:rsidR="004E451B" w:rsidRDefault="004E4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22C61"/>
    <w:rsid w:val="00157E56"/>
    <w:rsid w:val="001A1DF6"/>
    <w:rsid w:val="001F37EE"/>
    <w:rsid w:val="001F423D"/>
    <w:rsid w:val="00207415"/>
    <w:rsid w:val="002F4FD5"/>
    <w:rsid w:val="003C02B1"/>
    <w:rsid w:val="003D126D"/>
    <w:rsid w:val="004030C3"/>
    <w:rsid w:val="004E451B"/>
    <w:rsid w:val="00513D71"/>
    <w:rsid w:val="005375BE"/>
    <w:rsid w:val="00570D67"/>
    <w:rsid w:val="005D467E"/>
    <w:rsid w:val="006251BC"/>
    <w:rsid w:val="00671956"/>
    <w:rsid w:val="006A4EBC"/>
    <w:rsid w:val="006B55F1"/>
    <w:rsid w:val="006C7821"/>
    <w:rsid w:val="006F0ED1"/>
    <w:rsid w:val="00707AAE"/>
    <w:rsid w:val="0071574B"/>
    <w:rsid w:val="00730F4E"/>
    <w:rsid w:val="007616BB"/>
    <w:rsid w:val="007770A9"/>
    <w:rsid w:val="007827D7"/>
    <w:rsid w:val="007A108B"/>
    <w:rsid w:val="007A3DC8"/>
    <w:rsid w:val="007A74BA"/>
    <w:rsid w:val="00835760"/>
    <w:rsid w:val="00845333"/>
    <w:rsid w:val="00866BDE"/>
    <w:rsid w:val="00883A7F"/>
    <w:rsid w:val="008C324D"/>
    <w:rsid w:val="008C7F18"/>
    <w:rsid w:val="008F7318"/>
    <w:rsid w:val="009561C2"/>
    <w:rsid w:val="00985F2B"/>
    <w:rsid w:val="00990ED7"/>
    <w:rsid w:val="009C5432"/>
    <w:rsid w:val="00AA6007"/>
    <w:rsid w:val="00AC162C"/>
    <w:rsid w:val="00AC2A5C"/>
    <w:rsid w:val="00AF28C2"/>
    <w:rsid w:val="00B137A5"/>
    <w:rsid w:val="00B36467"/>
    <w:rsid w:val="00B44A0F"/>
    <w:rsid w:val="00BA521F"/>
    <w:rsid w:val="00BE16BF"/>
    <w:rsid w:val="00BE6FC8"/>
    <w:rsid w:val="00C42D0B"/>
    <w:rsid w:val="00C4623A"/>
    <w:rsid w:val="00C66701"/>
    <w:rsid w:val="00C75F46"/>
    <w:rsid w:val="00C762CF"/>
    <w:rsid w:val="00C8251C"/>
    <w:rsid w:val="00CA163B"/>
    <w:rsid w:val="00CB475F"/>
    <w:rsid w:val="00D75383"/>
    <w:rsid w:val="00D85F31"/>
    <w:rsid w:val="00DB4FDC"/>
    <w:rsid w:val="00DE2A16"/>
    <w:rsid w:val="00E25CFE"/>
    <w:rsid w:val="00E412EB"/>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D85F31" w:rsidP="00D85F31">
          <w:pPr>
            <w:pStyle w:val="52C321FBF08E4B58987C78C7A2545E01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D85F31" w:rsidP="00D85F31">
          <w:pPr>
            <w:pStyle w:val="A516745BD7A341658FDD1241AE135E9B1"/>
          </w:pPr>
          <w:r w:rsidRPr="001E6CB8">
            <w:rPr>
              <w:rStyle w:val="PlaceholderText"/>
              <w:rFonts w:ascii="Arial" w:hAnsi="Arial" w:cs="Arial"/>
              <w:b/>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1112B"/>
    <w:rsid w:val="003C02B1"/>
    <w:rsid w:val="004030C3"/>
    <w:rsid w:val="00410CC4"/>
    <w:rsid w:val="004A45AF"/>
    <w:rsid w:val="00574C38"/>
    <w:rsid w:val="006349F6"/>
    <w:rsid w:val="00663A17"/>
    <w:rsid w:val="006F0ED1"/>
    <w:rsid w:val="006F15E1"/>
    <w:rsid w:val="00730F4E"/>
    <w:rsid w:val="00747D98"/>
    <w:rsid w:val="007616BB"/>
    <w:rsid w:val="00815B7A"/>
    <w:rsid w:val="00853ACE"/>
    <w:rsid w:val="008F7318"/>
    <w:rsid w:val="00AA6007"/>
    <w:rsid w:val="00AF28C2"/>
    <w:rsid w:val="00B44A0F"/>
    <w:rsid w:val="00C42D0B"/>
    <w:rsid w:val="00D85F31"/>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A516745BD7A341658FDD1241AE135E9B1">
    <w:name w:val="A516745BD7A341658FDD1241AE135E9B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2.xml><?xml version="1.0" encoding="utf-8"?>
<ds:datastoreItem xmlns:ds="http://schemas.openxmlformats.org/officeDocument/2006/customXml" ds:itemID="{CC365332-589E-48E2-836C-11810B4C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Scottish Prison Service</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Stephen Clark</cp:lastModifiedBy>
  <cp:revision>11</cp:revision>
  <dcterms:created xsi:type="dcterms:W3CDTF">2026-06-11T13:16:00Z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