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tbl>
      <w:tblPr>
        <w:tblW w:w="0" w:type="auto"/>
        <w:jc w:val="left"/>
        <w:tblInd w:w="0" w:type="dxa"/>
        <w:tblBorders>
          <w:top w:val="single" w:sz="4" w:space="0" w:color="FFFFFF"/>
          <w:left w:val="single" w:sz="4" w:space="0" w:color="FFFFFF"/>
          <w:bottom w:val="single" w:sz="4" w:space="0" w:color="FFFFFF"/>
          <w:right w:val="single" w:sz="4" w:space="0" w:color="FFFFFF"/>
          <w:insideH w:val="none"/>
          <w:insideV w:val="single" w:sz="4" w:space="0" w:color="FFFFFF"/>
        </w:tblBorders>
        <w:tblLayout w:type="fixed"/>
        <w:tblCellMar>
          <w:top w:w="0" w:type="dxa"/>
          <w:left w:w="108" w:type="dxa"/>
          <w:bottom w:w="0" w:type="dxa"/>
          <w:right w:w="108" w:type="dxa"/>
        </w:tblCellMar>
      </w:tblPr>
      <w:tblGrid>
        <w:gridCol w:w="4508"/>
        <w:gridCol w:w="2254"/>
        <w:gridCol w:w="2436"/>
      </w:tblGrid>
      <w:tr>
        <w:trPr>
          <w:trHeight w:val="2117" w:hRule="atLeast"/>
        </w:trPr>
        <w:tc>
          <w:tcPr>
            <w:tcW w:w="4508" w:type="dxa"/>
            <w:tcBorders>
              <w:bottom w:val="single" w:sz="4" w:space="0" w:color="FFFFFF"/>
            </w:tcBorders>
            <w:shd w:val="clear" w:color="auto" w:fill="auto"/>
            <w:vAlign w:val="top"/>
          </w:tcPr>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pict>
                <v:shape id="Text Box 3" coordsize="21600,21600" o:spt="202" path="m,l,21600r21600,l21600,xe" fillcolor="#FFFFFF" stroked="f" strokeweight="0" style="width:207.75pt;height:63.75pt;position:absolute;margin-left:72.05pt;margin-top:1.7pt;z-index:251660287;mso-wrap-distance-top:45720;mso-wrap-distance-right:114300;mso-wrap-distance-bottom:45720;mso-wrap-distance-left:114300;mso-position-horizontal-relative:page;mso-position-vertical-relative:page;">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32"/>
                            <w:szCs w:val="32"/>
                            <w:lang w:val="en-GB" w:eastAsia="en-GB" w:bidi="en-GB"/>
                          </w:rPr>
                        </w:pPr>
                        <w:r>
                          <w:rPr>
                            <w:rFonts w:ascii="Arial" w:hAnsi="Arial" w:eastAsia="Arial" w:cs="Arial"/>
                            <w:color w:val="004295"/>
                            <w:sz w:val="32"/>
                            <w:szCs w:val="32"/>
                            <w:lang w:val="en-GB" w:eastAsia="en-GB" w:bidi="en-GB"/>
                          </w:rPr>
                          <w:t xml:space="preserve">UNLOCKING POTENTIAL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32"/>
                            <w:szCs w:val="32"/>
                            <w:lang w:val="en-GB" w:eastAsia="en-GB" w:bidi="en-GB"/>
                          </w:rPr>
                        </w:pPr>
                        <w:r>
                          <w:rPr>
                            <w:rFonts w:ascii="Arial" w:hAnsi="Arial" w:eastAsia="Arial" w:cs="Arial"/>
                            <w:color w:val="004295"/>
                            <w:sz w:val="32"/>
                            <w:szCs w:val="32"/>
                            <w:lang w:val="en-GB" w:eastAsia="en-GB" w:bidi="en-GB"/>
                          </w:rPr>
                          <w:t xml:space="preserve">TRANSFORMING LIVES</w:t>
                        </w:r>
                      </w:p>
                    </w:txbxContent>
                  </v:textbox>
                  <w10:wrap type="none"/>
                </v:shape>
              </w:pict>
            </w:r>
            <w:r>
              <w:drawing>
                <wp:anchor distT="0" distB="0" distL="114300" distR="114300" simplePos="0" relativeHeight="251661311" behindDoc="0" locked="0" layoutInCell="1" hidden="0" allowOverlap="1">
                  <wp:simplePos x="0" y="0"/>
                  <wp:positionH relativeFrom="page">
                    <wp:posOffset>914400</wp:posOffset>
                  </wp:positionH>
                  <wp:positionV relativeFrom="page">
                    <wp:posOffset>635</wp:posOffset>
                  </wp:positionV>
                  <wp:extent cx="1400810" cy="1216660"/>
                  <wp:wrapSquare wrapText="bothSides"/>
                  <wp:docPr id="4" name="Picture 1"/>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6"/>
                          <a:stretch>
                            <a:fillRect/>
                          </a:stretch>
                        </pic:blipFill>
                        <pic:spPr>
                          <a:xfrm>
                            <a:off x="0" y="0"/>
                            <a:ext cx="1400810" cy="1216660"/>
                          </a:xfrm>
                          <a:prstGeom prst="rect">
                            <a:avLst/>
                          </a:prstGeom>
                        </pic:spPr>
                      </pic:pic>
                    </a:graphicData>
                  </a:graphic>
                </wp:anchor>
              </w:drawing>
            </w:r>
            <w:r>
              <mc:AlternateContent>
                <mc:Choice Requires="wps">
                  <w:drawing>
                    <wp:anchor distT="0" distB="0" distL="114300" distR="114300" simplePos="0" relativeHeight="251659263" behindDoc="0" locked="0" layoutInCell="1" hidden="0" allowOverlap="1">
                      <wp:simplePos x="0" y="0"/>
                      <wp:positionH relativeFrom="page">
                        <wp:posOffset>843280</wp:posOffset>
                      </wp:positionH>
                      <wp:positionV relativeFrom="page">
                        <wp:posOffset>-16510</wp:posOffset>
                      </wp:positionV>
                      <wp:extent cx="5759450" cy="111125"/>
                      <wp:wrapNone/>
                      <wp:docPr id="5" name="Rectangle 2"/>
                      <a:graphic xmlns:a="http://schemas.openxmlformats.org/drawingml/2006/main">
                        <a:graphicData uri="http://schemas.microsoft.com/office/word/2010/wordprocessingShape">
                          <wps:wsp>
                            <wps:cNvSpPr/>
                            <wps:spPr>
                              <a:xfrm>
                                <a:off x="0" y="0"/>
                                <a:ext cx="5759450" cy="111125"/>
                              </a:xfrm>
                              <a:prstGeom prst="rect"/>
                              <a:solidFill>
                                <a:srgbClr val="17AFBE"/>
                              </a:solidFill>
                              <a:ln w="9525">
                                <a:solidFill>
                                  <a:srgbClr val="17AFBE"/>
                                </a:solidFill>
                              </a:ln>
                            </wps:spPr>
                            <wps:bodyPr/>
                            <a:extLst>
                              <a:ext uri="{A2A0BA46-8DB7-4952-BFCE-B747086F0524}">
                                <tx19:NetControl tx23:val="drawing" tx23:pict="rId00007"/>
                              </a:ext>
                            </a:extLst>
                          </wps:wsp>
                        </a:graphicData>
                      </a:graphic>
                    </wp:anchor>
                  </w:drawing>
                </mc:Choice>
              </mc:AlternateContent>
            </w:r>
            <w:r>
              <w:rPr>
                <w:lang w:val="en-GB" w:eastAsia="en-GB" w:bidi="en-GB"/>
              </w:rPr>
              <w:t xml:space="preserve">	</w:t>
            </w: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c>
          <w:tcPr>
            <w:tcW w:w="2254" w:type="dxa"/>
            <w:tcBorders>
              <w:bottom w:val="single" w:sz="4" w:space="0" w:color="FFFFFF"/>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c>
          <w:tcPr>
            <w:tcW w:w="2436" w:type="dxa"/>
            <w:tcBorders>
              <w:bottom w:val="single" w:sz="4" w:space="0" w:color="FFFFFF"/>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r>
    </w:tbl>
    <w:tbl>
      <w:tblPr>
        <w:tblW w:w="0" w:type="auto"/>
        <w:jc w:val="left"/>
        <w:tblInd w:w="0" w:type="dxa"/>
        <w:tblBorders>
          <w:top w:val="single" w:sz="4" w:space="0" w:color="auto"/>
          <w:left w:val="single" w:sz="4" w:space="0" w:color="FFFFFF"/>
          <w:bottom w:val="single" w:sz="4" w:space="0" w:color="FFFFFF"/>
          <w:right w:val="single" w:sz="4" w:space="0" w:color="FFFFFF"/>
          <w:insideH w:val="single" w:sz="4" w:space="0" w:color="FFFFFF"/>
          <w:insideV w:val="none"/>
        </w:tblBorders>
        <w:tblLayout w:type="fixed"/>
        <w:tblCellMar>
          <w:top w:w="0" w:type="dxa"/>
          <w:left w:w="108" w:type="dxa"/>
          <w:bottom w:w="0" w:type="dxa"/>
          <w:right w:w="108" w:type="dxa"/>
        </w:tblCellMar>
      </w:tblPr>
      <w:tblGrid>
        <w:gridCol w:w="9198"/>
      </w:tblGrid>
      <w:tr>
        <w:tc>
          <w:tcPr>
            <w:tcW w:w="9198"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r>
      <w:tr>
        <w:tc>
          <w:tcPr>
            <w:tcW w:w="9198" w:type="dxa"/>
            <w:shd w:val="clear" w:color="auto" w:fill="auto"/>
            <w:vAlign w:val="top"/>
          </w:tcPr>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4295"/>
                <w:sz w:val="28"/>
                <w:szCs w:val="28"/>
                <w:lang w:val="en-GB" w:eastAsia="en-GB" w:bidi="en-GB"/>
              </w:rPr>
            </w:pPr>
            <w:r>
              <w:rPr>
                <w:rFonts w:ascii="Arial" w:hAnsi="Arial" w:eastAsia="Arial" w:cs="Arial"/>
                <w:b/>
                <w:bCs/>
                <w:color w:val="004295"/>
                <w:sz w:val="28"/>
                <w:szCs w:val="28"/>
                <w:lang w:val="en-GB" w:eastAsia="en-GB" w:bidi="en-GB"/>
              </w:rPr>
              <w:t xml:space="preserve">JOB DESCRIPTION &amp; PERSON SPECIFICATION</w:t>
            </w:r>
          </w:p>
        </w:tc>
      </w:tr>
    </w:tbl>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Job Details</w:t>
      </w: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33"/>
        <w:gridCol w:w="4883"/>
      </w:tblGrid>
      <w:tr>
        <w:tc>
          <w:tcPr>
            <w:tcW w:w="413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Job title</w:t>
            </w:r>
          </w:p>
        </w:tc>
        <w:tc>
          <w:tcPr>
            <w:tcW w:w="488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Report to</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Prisoner Services Assistant</w:t>
            </w:r>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Finance Manager</w:t>
            </w:r>
          </w:p>
        </w:tc>
      </w:tr>
      <w:tr>
        <w:tc>
          <w:tcPr>
            <w:tcW w:w="413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Location</w:t>
            </w:r>
          </w:p>
        </w:tc>
        <w:tc>
          <w:tcPr>
            <w:tcW w:w="488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Department</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1"/>
                <w:dropDownList>
                  <w:listItem w:displayText="Catering" w:value="Catering"/>
                  <w:listItem w:displayText="Chaplaincy" w:value="Chaplaincy"/>
                  <w:listItem w:displayText="Corporate Services" w:value="Corporate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ISS" w:value="IS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Content>
                <w:r>
                  <w:rPr>
                    <w:rFonts w:ascii="Arial" w:hAnsi="Arial" w:eastAsia="Arial" w:cs="Arial"/>
                    <w:lang w:val="en-GB" w:eastAsia="en-GB" w:bidi="en-GB"/>
                  </w:rPr>
                  <w:t xml:space="preserve">Stores &amp; Procurement</w:t>
                </w:r>
              </w:sdtContent>
            </w:sdt>
          </w:p>
        </w:tc>
      </w:tr>
      <w:tr>
        <w:tc>
          <w:tcPr>
            <w:tcW w:w="413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Hours of work</w:t>
            </w:r>
          </w:p>
        </w:tc>
        <w:tc>
          <w:tcPr>
            <w:tcW w:w="488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Number of hours</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2"/>
                <w:dropDownList>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Content>
                <w:r>
                  <w:rPr>
                    <w:rFonts w:ascii="Arial" w:hAnsi="Arial" w:eastAsia="Arial" w:cs="Arial"/>
                    <w:lang w:val="en-GB" w:eastAsia="en-GB" w:bidi="en-GB"/>
                  </w:rPr>
                  <w:t xml:space="preserve">Normal Office Hours</w:t>
                </w:r>
              </w:sdtContent>
            </w:sdt>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35</w:t>
            </w:r>
          </w:p>
        </w:tc>
      </w:tr>
      <w:tr>
        <w:tc>
          <w:tcPr>
            <w:tcW w:w="413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Job role status</w:t>
            </w:r>
          </w:p>
        </w:tc>
        <w:tc>
          <w:tcPr>
            <w:tcW w:w="488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Is C&amp;R/PPT a requirement? </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3"/>
                <w:dropDownList>
                  <w:listItem w:displayText="Operational" w:value="Operational"/>
                  <w:listItem w:displayText="Non-Operational" w:value="Non-Operational"/>
                </w:dropDownList>
              </w:sdtPr>
              <w:sdtContent>
                <w:r>
                  <w:rPr>
                    <w:rStyle w:val="Style4"/>
                    <w:sz w:val="24"/>
                    <w:szCs w:val="24"/>
                    <w:lang w:val="en-GB" w:eastAsia="en-GB" w:bidi="en-GB"/>
                  </w:rPr>
                  <w:t xml:space="preserve">Non-Operational</w:t>
                </w:r>
              </w:sdtContent>
            </w:sdt>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4"/>
                <w:dropDownList>
                  <w:listItem w:displayText="C&amp;R" w:value="C&amp;R"/>
                  <w:listItem w:displayText="PPT" w:value="PPT"/>
                  <w:listItem w:displayText="None" w:value="None"/>
                </w:dropDownList>
              </w:sdtPr>
              <w:sdtContent>
                <w:r>
                  <w:rPr>
                    <w:rFonts w:ascii="Arial" w:hAnsi="Arial" w:eastAsia="Arial" w:cs="Arial"/>
                    <w:lang w:val="en-GB" w:eastAsia="en-GB" w:bidi="en-GB"/>
                  </w:rPr>
                  <w:t xml:space="preserve">PPT</w:t>
                </w:r>
              </w:sdtContent>
            </w:sdt>
          </w:p>
        </w:tc>
      </w:tr>
      <w:tr>
        <w:tc>
          <w:tcPr>
            <w:tcW w:w="413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Pay band </w:t>
            </w:r>
          </w:p>
        </w:tc>
        <w:tc>
          <w:tcPr>
            <w:tcW w:w="488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Does this role attract any additional allowances (e.g. on-call allowance, RRA)?</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sdt>
              <w:sdtPr>
                <w:id w:val="5"/>
                <w:dropDownList>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Content>
                <w:r>
                  <w:rPr>
                    <w:rFonts w:ascii="Arial" w:hAnsi="Arial" w:eastAsia="Arial" w:cs="Arial"/>
                    <w:lang w:val="en-GB" w:eastAsia="en-GB" w:bidi="en-GB"/>
                  </w:rPr>
                  <w:t xml:space="preserve">B </w:t>
                </w:r>
              </w:sdtContent>
            </w:sdt>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No</w:t>
            </w:r>
          </w:p>
        </w:tc>
      </w:tr>
      <w:tr>
        <w:tc>
          <w:tcPr>
            <w:tcW w:w="413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Level of criminal records check required</w:t>
            </w:r>
          </w:p>
        </w:tc>
        <w:tc>
          <w:tcPr>
            <w:tcW w:w="488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Any additional vetting requirements </w:t>
            </w:r>
          </w:p>
        </w:tc>
      </w:tr>
      <w:tr>
        <w:trPr>
          <w:trHeight w:val="389" w:hRule="atLeast"/>
        </w:trP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sdt>
              <w:sdtPr>
                <w:id w:val="6"/>
                <w:comboBox>
                  <w:listItem w:displayText="Disclosure Scotland - Level 2 Check" w:value="Disclosure Scotland - Level 2 Check"/>
                  <w:listItem w:displayText="Disclosure Scotland - PVG" w:value="Disclosure Scotland - PVG"/>
                </w:comboBox>
              </w:sdtPr>
              <w:sdtContent>
                <w:r>
                  <w:rPr>
                    <w:rFonts w:ascii="Arial" w:hAnsi="Arial" w:eastAsia="Arial" w:cs="Arial"/>
                    <w:lang w:val="en-GB" w:eastAsia="en-GB" w:bidi="en-GB"/>
                  </w:rPr>
                  <w:t xml:space="preserve">Disclosure Scotland - Level 2 Check</w:t>
                </w:r>
              </w:sdtContent>
            </w:sdt>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None</w:t>
            </w:r>
          </w:p>
        </w:tc>
      </w:tr>
    </w:tbl>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Job Description</w:t>
      </w: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9016"/>
      </w:tblGrid>
      <w:tr>
        <w:tc>
          <w:tcPr>
            <w:tcW w:w="9016"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Job Purpose</w:t>
            </w:r>
          </w:p>
        </w:tc>
      </w:tr>
      <w:tr>
        <w:tc>
          <w:tcPr>
            <w:tcW w:w="9016" w:type="dxa"/>
            <w:shd w:val="clear" w:color="auto" w:fill="auto"/>
            <w:vAlign w:val="top"/>
          </w:tcPr>
          <w:p>
            <w:pPr>
              <w:pStyle w:val="Normal"/>
              <w:tabs>
                <w:tab w:val="left" w:pos="13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color w:val="000000"/>
                <w:lang w:val="en-GB" w:eastAsia="en-GB" w:bidi="en-GB"/>
              </w:rPr>
              <w:t xml:space="preserve">The post holder will provide an effective and efficient canteen (tuck shop style) service to the prisoner population, adhering to strict guidelines and deadlines, accurately processing and bagging individual orders in preparation for delivery to residential areas.  This role will have prisoner contact.</w:t>
            </w:r>
          </w:p>
        </w:tc>
      </w:tr>
      <w:tr>
        <w:tc>
          <w:tcPr>
            <w:tcW w:w="9016" w:type="dxa"/>
            <w:tcBorders>
              <w:bottom w:val="single" w:sz="4" w:space="0" w:color="auto"/>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Key Responsibilities of the Role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33"/>
        <w:gridCol w:w="8483"/>
      </w:tblGrid>
      <w:tr>
        <w:tc>
          <w:tcPr>
            <w:tcW w:w="533"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1</w:t>
            </w:r>
          </w:p>
        </w:tc>
        <w:tc>
          <w:tcPr>
            <w:tcW w:w="8483"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color w:val="000000"/>
                <w:sz w:val="20"/>
                <w:szCs w:val="20"/>
                <w:lang w:val="en-GB" w:eastAsia="en-GB" w:bidi="en-GB"/>
              </w:rPr>
              <w:t xml:space="preserve">Contribute to the delivery of an effective and efficient canteen service in accordance to agreed timescales.  The post holder will be required to undertake manual handling duties on a daily basis, in a warehouse type vicinity.</w:t>
            </w: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2</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Prepare and check canteen sheets for accuracy and process orders through an electronic point of sale system.</w:t>
            </w: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3</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Accurately, pick, charge and seal prisoner’s canteen orders, in preparation to deliver to residential areas within strict deadlines.</w:t>
            </w: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4</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Balance Canteen sales through the electronic point of sales system daily, ensuring all monetary deductions are accurate.</w:t>
            </w: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5</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Receive and check weekly stock delivery and input onto stock management software.  Effective stock management, rotation and reconciliation including physical stock check.</w:t>
            </w: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6</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As part of a multi-functional team you will be required to perform other tasks/ relief cover as specified by Office/Finance Manager.</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Person Specification</w:t>
      </w: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6658"/>
        <w:gridCol w:w="2409"/>
      </w:tblGrid>
      <w:tr>
        <w:tc>
          <w:tcPr>
            <w:tcW w:w="6658"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Criteria</w:t>
            </w:r>
          </w:p>
        </w:tc>
        <w:tc>
          <w:tcPr>
            <w:tcW w:w="2409"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Essential or Desirable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67"/>
      </w:tblGrid>
      <w:tr>
        <w:tc>
          <w:tcPr>
            <w:tcW w:w="9067"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Qualifications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6658"/>
        <w:gridCol w:w="2409"/>
      </w:tblGrid>
      <w:tr>
        <w:trPr>
          <w:trHeight w:val="836" w:hRule="atLeast"/>
        </w:trPr>
        <w:tc>
          <w:tcPr>
            <w:tcW w:w="6658" w:type="dxa"/>
            <w:tcBorders>
              <w:top w:val="single" w:sz="4" w:space="0" w:color="92CDDC"/>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 minimum of 2 National 5 qualifications, including English and Maths or equivalent qualifications or relevant job experience.</w:t>
            </w:r>
          </w:p>
        </w:tc>
        <w:tc>
          <w:tcPr>
            <w:tcW w:w="2409" w:type="dxa"/>
            <w:tcBorders>
              <w:top w:val="single" w:sz="4" w:space="0" w:color="92CDDC"/>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lang w:val="en-GB" w:eastAsia="en-GB" w:bidi="en-GB"/>
              </w:rPr>
            </w:pPr>
            <w:sdt>
              <w:sdtPr>
                <w:id w:val="7"/>
                <w:dropDownList>
                  <w:listItem w:displayText="Essential" w:value="Essential"/>
                  <w:listItem w:displayText="Desirable" w:value="Desirable"/>
                </w:dropDownList>
              </w:sdtPr>
              <w:sdtContent>
                <w:r>
                  <w:rPr>
                    <w:rFonts w:ascii="Arial" w:hAnsi="Arial" w:eastAsia="Arial" w:cs="Arial"/>
                    <w:b/>
                    <w:bCs/>
                    <w:lang w:val="en-GB" w:eastAsia="en-GB" w:bidi="en-GB"/>
                  </w:rPr>
                  <w:t xml:space="preserve">Essential</w:t>
                </w:r>
              </w:sdtContent>
            </w:sdt>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67"/>
      </w:tblGrid>
      <w:tr>
        <w:trPr>
          <w:trHeight w:val="488" w:hRule="atLeast"/>
        </w:trPr>
        <w:tc>
          <w:tcPr>
            <w:tcW w:w="9067"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Knowledge, Skills &amp; Experience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6658"/>
        <w:gridCol w:w="2409"/>
      </w:tblGrid>
      <w:tr>
        <w:trPr>
          <w:trHeight w:val="846" w:hRule="atLeast"/>
        </w:trPr>
        <w:tc>
          <w:tcPr>
            <w:tcW w:w="6658" w:type="dxa"/>
            <w:tcBorders>
              <w:top w:val="single" w:sz="4" w:space="0" w:color="92CDDC"/>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Sound knowledge and experience of stock control</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c>
          <w:tcPr>
            <w:tcW w:w="2409" w:type="dxa"/>
            <w:tcBorders>
              <w:top w:val="single" w:sz="4" w:space="0" w:color="92CDDC"/>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lang w:val="en-GB" w:eastAsia="en-GB" w:bidi="en-GB"/>
              </w:rPr>
            </w:pPr>
            <w:sdt>
              <w:sdtPr>
                <w:id w:val="8"/>
                <w:dropDownList>
                  <w:listItem w:displayText="Essential" w:value="Essential"/>
                  <w:listItem w:displayText="Desirable" w:value="Desirable"/>
                </w:dropDownList>
              </w:sdtPr>
              <w:sdtContent>
                <w:r>
                  <w:rPr>
                    <w:rFonts w:ascii="Arial" w:hAnsi="Arial" w:eastAsia="Arial" w:cs="Arial"/>
                    <w:b/>
                    <w:bCs/>
                    <w:lang w:val="en-GB" w:eastAsia="en-GB" w:bidi="en-GB"/>
                  </w:rPr>
                  <w:t xml:space="preserve">Essential</w:t>
                </w:r>
              </w:sdtContent>
            </w:sdt>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67"/>
      </w:tblGrid>
      <w:tr>
        <w:trPr>
          <w:trHeight w:val="488" w:hRule="atLeast"/>
        </w:trPr>
        <w:tc>
          <w:tcPr>
            <w:tcW w:w="9067"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Behaviours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6658"/>
        <w:gridCol w:w="2409"/>
      </w:tblGrid>
      <w:tr>
        <w:trPr>
          <w:trHeight w:val="836" w:hRule="atLeast"/>
        </w:trPr>
        <w:tc>
          <w:tcPr>
            <w:tcW w:w="6658"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Arial" w:hAnsi="Arial" w:eastAsia="Arial" w:cs="Arial"/>
                <w:b/>
                <w:bCs/>
                <w:lang w:val="en-US" w:eastAsia="en-US" w:bidi="en-US"/>
              </w:rPr>
            </w:pPr>
            <w:sdt>
              <w:sdtPr>
                <w:id w:val="9"/>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lang w:val="en-US" w:eastAsia="en-US" w:bidi="en-US"/>
                  </w:rPr>
                  <w:t xml:space="preserve">Listen &amp; Communicate</w:t>
                </w:r>
              </w:sdtContent>
            </w:sdt>
          </w:p>
        </w:tc>
        <w:tc>
          <w:tcPr>
            <w:tcW w:w="2409"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sdt>
              <w:sdtPr>
                <w:id w:val="10"/>
                <w:dropDownList>
                  <w:listItem w:displayText="Essential" w:value="Essential"/>
                </w:dropDownList>
              </w:sdtPr>
              <w:sdtContent>
                <w:r>
                  <w:rPr>
                    <w:rFonts w:ascii="Arial" w:hAnsi="Arial" w:eastAsia="Arial" w:cs="Arial"/>
                    <w:b/>
                    <w:bCs/>
                    <w:lang w:val="en-GB" w:eastAsia="en-GB" w:bidi="en-GB"/>
                  </w:rPr>
                  <w:t xml:space="preserve">Essential</w:t>
                </w:r>
              </w:sdtContent>
            </w:sdt>
          </w:p>
        </w:tc>
      </w:tr>
      <w:tr>
        <w:trPr>
          <w:trHeight w:val="834" w:hRule="atLeast"/>
        </w:trPr>
        <w:tc>
          <w:tcPr>
            <w:tcW w:w="6658"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sdt>
              <w:sdtPr>
                <w:id w:val="11"/>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lang w:val="en-US" w:eastAsia="en-US" w:bidi="en-US"/>
                  </w:rPr>
                  <w:t xml:space="preserve">Plan &amp; Organise</w:t>
                </w:r>
              </w:sdtContent>
            </w:sdt>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sdt>
              <w:sdtPr>
                <w:id w:val="12"/>
                <w:dropDownList>
                  <w:listItem w:displayText="Essential" w:value="Essential"/>
                </w:dropDownList>
              </w:sdtPr>
              <w:sdtContent>
                <w:r>
                  <w:rPr>
                    <w:rFonts w:ascii="Arial" w:hAnsi="Arial" w:eastAsia="Arial" w:cs="Arial"/>
                    <w:b/>
                    <w:bCs/>
                    <w:lang w:val="en-GB" w:eastAsia="en-GB" w:bidi="en-GB"/>
                  </w:rPr>
                  <w:t xml:space="preserve">Essential</w:t>
                </w:r>
              </w:sdtContent>
            </w:sdt>
          </w:p>
        </w:tc>
      </w:tr>
      <w:tr>
        <w:trPr>
          <w:trHeight w:val="846" w:hRule="atLeast"/>
        </w:trPr>
        <w:tc>
          <w:tcPr>
            <w:tcW w:w="6658"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Arial" w:hAnsi="Arial" w:eastAsia="Arial" w:cs="Arial"/>
                <w:b/>
                <w:bCs/>
                <w:lang w:val="en-GB" w:eastAsia="en-GB" w:bidi="en-GB"/>
              </w:rPr>
            </w:pPr>
            <w:sdt>
              <w:sdtPr>
                <w:id w:val="13"/>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lang w:val="en-US" w:eastAsia="en-US" w:bidi="en-US"/>
                  </w:rPr>
                  <w:t xml:space="preserve">Relationships &amp; Collaboration</w:t>
                </w:r>
              </w:sdtContent>
            </w:sdt>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sdt>
              <w:sdtPr>
                <w:id w:val="14"/>
                <w:dropDownList>
                  <w:listItem w:displayText="Essential" w:value="Essential"/>
                </w:dropDownList>
              </w:sdtPr>
              <w:sdtContent>
                <w:r>
                  <w:rPr>
                    <w:rFonts w:ascii="Arial" w:hAnsi="Arial" w:eastAsia="Arial" w:cs="Arial"/>
                    <w:b/>
                    <w:bCs/>
                    <w:lang w:val="en-GB" w:eastAsia="en-GB" w:bidi="en-GB"/>
                  </w:rPr>
                  <w:t xml:space="preserve">Essential</w:t>
                </w:r>
              </w:sdtContent>
            </w:sdt>
          </w:p>
        </w:tc>
      </w:tr>
    </w:tbl>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auto"/>
          <w:sz w:val="22"/>
          <w:szCs w:val="22"/>
          <w:lang w:val="en-GB" w:eastAsia="en-GB" w:bidi="en-GB"/>
        </w:rPr>
      </w:pPr>
    </w:p>
    <w:sectPr>
      <w:headerReference w:type="default" r:id="rId00008"/>
      <w:footerReference w:type="default" r:id="rId00009"/>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Calibri Light">
    <w:panose1 w:val="020F0302020204030204"/>
    <w:charset w:val="00"/>
    <w:family w:val="swiss"/>
    <w:pitch w:val="variable"/>
    <w:sig w:usb0="E0002A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rPr>
        <w:lang w:val="en-GB" w:eastAsia="en-GB" w:bidi="en-GB"/>
      </w:rPr>
    </w:pPr>
    <w:r>
      <w:pict>
        <v:shape id="Text Box 14" coordsize="21600,21600" o:spt="202" path="m,l,21600r21600,l21600,xe" fillcolor="#FFFFFF" stroked="f" strokeweight="0" style="width:34.95pt;height:34.95pt;position:absolute;margin-left:0pt;margin-top:806.95pt;z-index:251660288;mso-wrap-distance-right:0;mso-wrap-distance-left:0;mso-position-horizontal-relative:page;mso-position-vertical-relative:page;">
          <v:fill opacity="0"/>
          <v:stroke joinstyle="miter"/>
          <v:path gradientshapeok="t" o:connecttype="rect"/>
          <v:textbox inset="20pt,0pt,0pt,15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color w:val="000000"/>
                    <w:sz w:val="24"/>
                    <w:szCs w:val="24"/>
                    <w:lang w:val="en-GB" w:eastAsia="en-GB" w:bidi="en-GB"/>
                  </w:rPr>
                </w:pPr>
                <w:r>
                  <w:rPr>
                    <w:color w:val="000000"/>
                    <w:sz w:val="24"/>
                    <w:szCs w:val="24"/>
                    <w:lang w:val="en-GB" w:eastAsia="en-GB" w:bidi="en-GB"/>
                  </w:rPr>
                  <w:t xml:space="preserve">OFFICIAL</w:t>
                </w:r>
              </w:p>
            </w:txbxContent>
          </v:textbox>
          <w10:wrap type="none"/>
        </v:shape>
      </w:pic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lang w:val="en-GB" w:eastAsia="en-GB" w:bidi="en-GB"/>
      </w:rPr>
    </w:pPr>
    <w:r>
      <w:pict>
        <v:shape id="Text Box 11" coordsize="21600,21600" o:spt="202" path="m,l,21600r21600,l21600,xe" fillcolor="#FFFFFF" stroked="f" strokeweight="0" style="width:34.95pt;height:34.95pt;position:absolute;margin-left:0pt;margin-top:0pt;z-index:251659264;mso-wrap-distance-right:0;mso-wrap-distance-left:0;mso-position-horizontal-relative:page;mso-position-vertical-relative:page;">
          <v:fill opacity="0"/>
          <v:stroke joinstyle="miter"/>
          <v:path gradientshapeok="t" o:connecttype="rect"/>
          <v:textbox inset="20pt,15pt,0pt,0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color w:val="000000"/>
                    <w:sz w:val="24"/>
                    <w:szCs w:val="24"/>
                    <w:lang w:val="en-GB" w:eastAsia="en-GB" w:bidi="en-GB"/>
                  </w:rPr>
                </w:pPr>
                <w:r>
                  <w:rPr>
                    <w:color w:val="000000"/>
                    <w:sz w:val="24"/>
                    <w:szCs w:val="24"/>
                    <w:lang w:val="en-GB" w:eastAsia="en-GB" w:bidi="en-GB"/>
                  </w:rPr>
                  <w:t xml:space="preserve">OFFICIAL</w:t>
                </w:r>
              </w:p>
            </w:txbxContent>
          </v:textbox>
          <w10:wrap type="none"/>
        </v:shape>
      </w:pict>
    </w:r>
  </w:p>
</w:hdr>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160" w:line="259"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spacing w:after="0" w:line="240" w:lineRule="auto"/>
    </w:pPr>
    <w:rPr>
      <w:lang w:val="en-GB" w:eastAsia="en-GB" w:bidi="en-GB"/>
    </w:rPr>
  </w:style>
  <w:style w:type="paragraph" w:styleId="Footer">
    <w:name w:val="footer"/>
    <w:basedOn w:val="Normal"/>
    <w:next w:val="Footer"/>
    <w:qFormat/>
    <w:pPr>
      <w:tabs>
        <w:tab w:val="center" w:pos="4513"/>
        <w:tab w:val="right" w:pos="9026"/>
      </w:tabs>
      <w:spacing w:after="0" w:line="240" w:lineRule="auto"/>
    </w:pPr>
    <w:rPr>
      <w:lang w:val="en-GB" w:eastAsia="en-GB" w:bidi="en-GB"/>
    </w:rPr>
  </w:style>
  <w:style w:type="paragraph" w:styleId="Heading1">
    <w:name w:val="heading 1"/>
    <w:basedOn w:val="Normal"/>
    <w:next w:val="Normal"/>
    <w:qFormat/>
    <w:pPr>
      <w:keepNext/>
      <w:keepLines/>
      <w:spacing w:before="240" w:after="0"/>
      <w:outlineLvl w:val="0"/>
    </w:pPr>
    <w:rPr>
      <w:rFonts w:ascii="Calibri Light" w:hAnsi="Calibri Light" w:eastAsia="Calibri Light" w:cs="Calibri Light"/>
      <w:color w:val="2F5496"/>
      <w:sz w:val="32"/>
      <w:szCs w:val="32"/>
      <w:lang w:val="en-GB" w:eastAsia="en-GB" w:bidi="en-GB"/>
    </w:rPr>
  </w:style>
  <w:style w:type="paragraph" w:styleId="Heading2">
    <w:name w:val="heading 2"/>
    <w:basedOn w:val="Normal"/>
    <w:next w:val="Normal"/>
    <w:qFormat/>
    <w:pPr>
      <w:keepNext/>
      <w:keepLines/>
      <w:spacing w:before="40" w:after="0" w:line="276" w:lineRule="auto"/>
      <w:outlineLvl w:val="1"/>
    </w:pPr>
    <w:rPr>
      <w:rFonts w:ascii="Calibri Light" w:hAnsi="Calibri Light" w:eastAsia="Calibri Light" w:cs="Calibri Light"/>
      <w:color w:val="2F5496"/>
      <w:sz w:val="26"/>
      <w:szCs w:val="26"/>
      <w:lang w:val="en-GB" w:eastAsia="en-GB" w:bidi="en-GB"/>
    </w:rPr>
  </w:style>
  <w:style w:type="paragraph" w:styleId="NormalWeb">
    <w:name w:val="Normal (Web)"/>
    <w:basedOn w:val="Normal"/>
    <w:next w:val="NormalWeb"/>
    <w:qFormat/>
    <w:pPr>
      <w:spacing w:after="0" w:line="240" w:lineRule="auto"/>
    </w:pPr>
    <w:rPr>
      <w:rFonts w:ascii="Times New Roman" w:hAnsi="Times New Roman" w:eastAsia="Times New Roman" w:cs="Times New Roman"/>
      <w:sz w:val="24"/>
      <w:szCs w:val="24"/>
      <w:lang w:val="en-GB" w:eastAsia="en-GB" w:bidi="en-GB"/>
    </w:rPr>
  </w:style>
  <w:style w:type="character" w:styleId="Heading 2 Char" w:customStyle="1">
    <w:name w:val="Heading 2 Char"/>
    <w:qFormat/>
    <w:rPr>
      <w:rFonts w:ascii="Calibri Light" w:hAnsi="Calibri Light" w:eastAsia="Calibri Light" w:cs="Calibri Light"/>
      <w:color w:val="2F5496"/>
      <w:sz w:val="26"/>
      <w:szCs w:val="26"/>
      <w:rtl w:val="off"/>
    </w:rPr>
  </w:style>
  <w:style w:type="character" w:styleId="Heading 1 Char" w:customStyle="1">
    <w:name w:val="Heading 1 Char"/>
    <w:qFormat/>
    <w:rPr>
      <w:rFonts w:ascii="Calibri Light" w:hAnsi="Calibri Light" w:eastAsia="Calibri Light" w:cs="Calibri Light"/>
      <w:color w:val="2F5496"/>
      <w:sz w:val="32"/>
      <w:szCs w:val="32"/>
      <w:rtl w:val="off"/>
    </w:rPr>
  </w:style>
  <w:style w:type="character" w:styleId="PlaceholderText">
    <w:name w:val="Placeholder Text"/>
    <w:qFormat/>
    <w:rPr>
      <w:color w:val="808080"/>
      <w:rtl w:val="off"/>
    </w:rPr>
  </w:style>
  <w:style w:type="character" w:styleId="Style1" w:customStyle="1">
    <w:name w:val="Style1"/>
    <w:qFormat/>
    <w:rPr>
      <w:rFonts w:ascii="Arial" w:hAnsi="Arial" w:eastAsia="Arial" w:cs="Arial"/>
      <w:rtl w:val="off"/>
    </w:rPr>
  </w:style>
  <w:style w:type="character" w:styleId="Style4" w:customStyle="1">
    <w:name w:val="Style4"/>
    <w:qFormat/>
    <w:rPr>
      <w:rFonts w:ascii="Arial" w:hAnsi="Arial" w:eastAsia="Arial" w:cs="Arial"/>
      <w:rtl w:val="off"/>
    </w:rPr>
  </w:style>
  <w:style w:type="character" w:styleId="Header Char" w:customStyle="1">
    <w:name w:val="Header Char"/>
    <w:qFormat/>
    <w:rPr>
      <w:rtl w:val="off"/>
    </w:rPr>
  </w:style>
  <w:style w:type="character" w:styleId="Footer Char" w:customStyle="1">
    <w:name w:val="Footer Char"/>
    <w:qFormat/>
    <w:rPr>
      <w:rtl w:val="off"/>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6" Type="http://schemas.openxmlformats.org/officeDocument/2006/relationships/image" Target="media/image0001.jpg"/>
	<Relationship Id="rId00007" Type="http://schemas.openxmlformats.org/officeDocument/2006/relationships/image" Target="media/image0002.emf"/>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Evans</dc:creator>
  <dcterms:created xsi:type="dcterms:W3CDTF">2026-03-19T14:09:00Z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MSIP_Label_345a5628-45e9-4ab3-9be1-66b8fee5ba00_ContentBits">
    <vt:lpwstr>3</vt:lpwstr>
  </property>
  <property fmtid="{D5CDD505-2E9C-101B-9397-08002B2CF9AE}" pid="4" name="Priority">
    <vt:lpwstr>Short (0-6 mths)</vt:lpwstr>
  </property>
  <property fmtid="{D5CDD505-2E9C-101B-9397-08002B2CF9AE}" pid="5" name="ClassificationContentMarkingHeaderText">
    <vt:lpwstr>OFFICIAL</vt:lpwstr>
  </property>
  <property fmtid="{D5CDD505-2E9C-101B-9397-08002B2CF9AE}" pid="6" name="MSIP_Label_345a5628-45e9-4ab3-9be1-66b8fee5ba00_SiteId">
    <vt:lpwstr>72e022f2-1d7b-48a2-872d-a0ff35f57a8d</vt:lpwstr>
  </property>
  <property fmtid="{D5CDD505-2E9C-101B-9397-08002B2CF9AE}" pid="7" name="ContentTypeId">
    <vt:lpwstr>0x010100F66FE0D8450E6944B741DCDD87D7BCA7</vt:lpwstr>
  </property>
  <property fmtid="{D5CDD505-2E9C-101B-9397-08002B2CF9AE}" pid="8" name="ClassificationContentMarkingFooterShapeIds">
    <vt:lpwstr>c,d,e</vt:lpwstr>
  </property>
  <property fmtid="{D5CDD505-2E9C-101B-9397-08002B2CF9AE}" pid="9" name="ClassificationContentMarkingFooterText">
    <vt:lpwstr>OFFICIAL</vt:lpwstr>
  </property>
  <property fmtid="{D5CDD505-2E9C-101B-9397-08002B2CF9AE}" pid="10" name="MSIP_Label_345a5628-45e9-4ab3-9be1-66b8fee5ba00_Enabled">
    <vt:lpwstr>true</vt:lpwstr>
  </property>
  <property fmtid="{D5CDD505-2E9C-101B-9397-08002B2CF9AE}" pid="11" name="MSIP_Label_345a5628-45e9-4ab3-9be1-66b8fee5ba00_ActionId">
    <vt:lpwstr>d33e251a-6e54-4211-91b8-332b3e72b0e2</vt:lpwstr>
  </property>
  <property fmtid="{D5CDD505-2E9C-101B-9397-08002B2CF9AE}" pid="12" name="ClassificationContentMarkingHeaderShapeIds">
    <vt:lpwstr>9,a,b</vt:lpwstr>
  </property>
  <property fmtid="{D5CDD505-2E9C-101B-9397-08002B2CF9AE}" pid="13" name="ClassificationContentMarkingFooterFontProps">
    <vt:lpwstr>#000000,12,Calibri</vt:lpwstr>
  </property>
  <property fmtid="{D5CDD505-2E9C-101B-9397-08002B2CF9AE}" pid="14" name="MSIP_Label_345a5628-45e9-4ab3-9be1-66b8fee5ba00_Name">
    <vt:lpwstr>Official</vt:lpwstr>
  </property>
  <property fmtid="{D5CDD505-2E9C-101B-9397-08002B2CF9AE}" pid="15" name="MSIP_Label_345a5628-45e9-4ab3-9be1-66b8fee5ba00_SetDate">
    <vt:lpwstr>2023-04-25T14:49:22Z</vt:lpwstr>
  </property>
  <property fmtid="{D5CDD505-2E9C-101B-9397-08002B2CF9AE}" pid="16" name="MSIP_Label_345a5628-45e9-4ab3-9be1-66b8fee5ba00_Method">
    <vt:lpwstr>Standard</vt:lpwstr>
  </property>
</Properties>
</file>