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72C6F" id="Rectangle 2" o:spid="_x0000_s1026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 fillcolor="#17afbe" strokecolor="#17afbe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8C324D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8"/>
                <w:szCs w:val="28"/>
              </w:rPr>
            </w:pP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</w:t>
            </w:r>
            <w:r w:rsidRPr="008C324D">
              <w:rPr>
                <w:rFonts w:ascii="Arial" w:hAnsi="Arial" w:cs="Arial"/>
                <w:b/>
                <w:color w:val="004295"/>
                <w:sz w:val="28"/>
                <w:szCs w:val="28"/>
              </w:rPr>
              <w:t>E</w:t>
            </w:r>
            <w:r w:rsidRPr="00075C11">
              <w:rPr>
                <w:rFonts w:ascii="Arial" w:hAnsi="Arial" w:cs="Arial"/>
                <w:b/>
                <w:color w:val="004295"/>
                <w:sz w:val="28"/>
                <w:szCs w:val="28"/>
              </w:rPr>
              <w:t>SCRIPTION &amp; PERSON SPECIFICATION</w:t>
            </w:r>
          </w:p>
        </w:tc>
      </w:tr>
    </w:tbl>
    <w:p w14:paraId="60E999EC" w14:textId="1B2CF833" w:rsid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544318" w14:paraId="4BD68C16" w14:textId="77777777" w:rsidTr="002017E5">
        <w:tc>
          <w:tcPr>
            <w:tcW w:w="4133" w:type="dxa"/>
            <w:shd w:val="clear" w:color="auto" w:fill="DAEEF3"/>
          </w:tcPr>
          <w:p w14:paraId="5AF9CAAD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J</w:t>
            </w:r>
            <w:r>
              <w:rPr>
                <w:rFonts w:ascii="Arial" w:hAnsi="Arial" w:cs="Arial"/>
                <w:b/>
              </w:rPr>
              <w:t>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 to</w:t>
            </w:r>
          </w:p>
        </w:tc>
      </w:tr>
      <w:tr w:rsidR="008C324D" w:rsidRPr="00544318" w14:paraId="25AD7846" w14:textId="77777777" w:rsidTr="002017E5">
        <w:tc>
          <w:tcPr>
            <w:tcW w:w="4133" w:type="dxa"/>
          </w:tcPr>
          <w:p w14:paraId="00C90894" w14:textId="75206BA3" w:rsidR="008C324D" w:rsidRPr="00544318" w:rsidRDefault="00726257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Systems Accountant</w:t>
            </w:r>
          </w:p>
        </w:tc>
        <w:tc>
          <w:tcPr>
            <w:tcW w:w="4883" w:type="dxa"/>
          </w:tcPr>
          <w:p w14:paraId="3B5ACE69" w14:textId="4547A0B7" w:rsidR="008C324D" w:rsidRPr="00544318" w:rsidRDefault="00726257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</w:t>
            </w:r>
            <w:r w:rsidR="0074793D">
              <w:rPr>
                <w:rFonts w:ascii="Arial" w:hAnsi="Arial" w:cs="Arial"/>
              </w:rPr>
              <w:t xml:space="preserve"> Financial</w:t>
            </w:r>
            <w:r w:rsidR="00E35219">
              <w:rPr>
                <w:rFonts w:ascii="Arial" w:hAnsi="Arial" w:cs="Arial"/>
              </w:rPr>
              <w:t xml:space="preserve"> Accountant</w:t>
            </w:r>
          </w:p>
        </w:tc>
      </w:tr>
      <w:tr w:rsidR="008C324D" w:rsidRPr="00544318" w14:paraId="6499E20C" w14:textId="77777777" w:rsidTr="002017E5">
        <w:tc>
          <w:tcPr>
            <w:tcW w:w="4133" w:type="dxa"/>
            <w:shd w:val="clear" w:color="auto" w:fill="DAEEF3"/>
          </w:tcPr>
          <w:p w14:paraId="0AEBEA7A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</w:tr>
      <w:tr w:rsidR="008C324D" w:rsidRPr="00544318" w14:paraId="49D469F2" w14:textId="77777777" w:rsidTr="002017E5">
        <w:tc>
          <w:tcPr>
            <w:tcW w:w="4133" w:type="dxa"/>
          </w:tcPr>
          <w:p w14:paraId="7E81C2F8" w14:textId="75E59978" w:rsidR="008C324D" w:rsidRPr="00544318" w:rsidRDefault="00000000" w:rsidP="002017E5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Content>
                <w:r w:rsidR="00E35219">
                  <w:rPr>
                    <w:rStyle w:val="Style1"/>
                    <w:rFonts w:cs="Arial"/>
                  </w:rPr>
                  <w:t>Headquarters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Content>
            <w:tc>
              <w:tcPr>
                <w:tcW w:w="4883" w:type="dxa"/>
              </w:tcPr>
              <w:p w14:paraId="5321916A" w14:textId="7BDA1F80" w:rsidR="008C324D" w:rsidRPr="00544318" w:rsidRDefault="005F4B7D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Finance</w:t>
                </w:r>
              </w:p>
            </w:tc>
          </w:sdtContent>
        </w:sdt>
      </w:tr>
      <w:tr w:rsidR="008C324D" w:rsidRPr="00544318" w14:paraId="545E5409" w14:textId="77777777" w:rsidTr="002017E5">
        <w:tc>
          <w:tcPr>
            <w:tcW w:w="4133" w:type="dxa"/>
            <w:shd w:val="clear" w:color="auto" w:fill="DAEEF3"/>
          </w:tcPr>
          <w:p w14:paraId="74F14BF7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hours</w:t>
            </w:r>
          </w:p>
        </w:tc>
      </w:tr>
      <w:tr w:rsidR="008C324D" w:rsidRPr="00544318" w14:paraId="7A58F35F" w14:textId="77777777" w:rsidTr="002017E5">
        <w:sdt>
          <w:sdtPr>
            <w:rPr>
              <w:rFonts w:ascii="Arial" w:hAnsi="Arial" w:cs="Arial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Content>
            <w:tc>
              <w:tcPr>
                <w:tcW w:w="4133" w:type="dxa"/>
              </w:tcPr>
              <w:p w14:paraId="41CABA2E" w14:textId="22BE1024" w:rsidR="008C324D" w:rsidRPr="00544318" w:rsidRDefault="005F4B7D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Normal Office Hours</w:t>
                </w:r>
              </w:p>
            </w:tc>
          </w:sdtContent>
        </w:sdt>
        <w:tc>
          <w:tcPr>
            <w:tcW w:w="4883" w:type="dxa"/>
          </w:tcPr>
          <w:p w14:paraId="1955598B" w14:textId="5D3AF5D5" w:rsidR="008C324D" w:rsidRPr="00544318" w:rsidRDefault="005F4B7D" w:rsidP="0020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</w:t>
            </w:r>
          </w:p>
        </w:tc>
      </w:tr>
      <w:tr w:rsidR="008C324D" w:rsidRPr="00544318" w14:paraId="4DEBA0F6" w14:textId="77777777" w:rsidTr="002017E5">
        <w:tc>
          <w:tcPr>
            <w:tcW w:w="4133" w:type="dxa"/>
            <w:shd w:val="clear" w:color="auto" w:fill="DAEEF3"/>
          </w:tcPr>
          <w:p w14:paraId="417D8776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544318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C&amp;R/PPT a requirement? </w:t>
            </w:r>
          </w:p>
        </w:tc>
      </w:tr>
      <w:tr w:rsidR="008C324D" w:rsidRPr="00544318" w14:paraId="5345321D" w14:textId="77777777" w:rsidTr="002017E5">
        <w:sdt>
          <w:sdtPr>
            <w:rPr>
              <w:rStyle w:val="Style4"/>
              <w:rFonts w:cs="Arial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638ADA34" w14:textId="25DEB737" w:rsidR="008C324D" w:rsidRPr="00544318" w:rsidRDefault="005F4B7D" w:rsidP="002017E5">
                <w:pPr>
                  <w:rPr>
                    <w:rFonts w:ascii="Arial" w:hAnsi="Arial" w:cs="Arial"/>
                  </w:rPr>
                </w:pPr>
                <w:r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Content>
            <w:tc>
              <w:tcPr>
                <w:tcW w:w="4883" w:type="dxa"/>
              </w:tcPr>
              <w:p w14:paraId="60E1D8C0" w14:textId="44E19DA6" w:rsidR="008C324D" w:rsidRPr="00544318" w:rsidRDefault="006B4B69" w:rsidP="002017E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None</w:t>
                </w:r>
              </w:p>
            </w:tc>
          </w:sdtContent>
        </w:sdt>
      </w:tr>
      <w:tr w:rsidR="008C324D" w:rsidRPr="00544318" w14:paraId="05F09155" w14:textId="77777777" w:rsidTr="002017E5">
        <w:tc>
          <w:tcPr>
            <w:tcW w:w="4133" w:type="dxa"/>
            <w:shd w:val="clear" w:color="auto" w:fill="DAEEF3"/>
          </w:tcPr>
          <w:p w14:paraId="20A05FC0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817DE6" w:rsidRDefault="008C324D" w:rsidP="002017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this role attract any additional allowances (e.g. on-call allowance, RRA)?</w:t>
            </w:r>
          </w:p>
        </w:tc>
      </w:tr>
      <w:tr w:rsidR="008C324D" w:rsidRPr="00544318" w14:paraId="38E1BCAC" w14:textId="77777777" w:rsidTr="002017E5">
        <w:sdt>
          <w:sdtPr>
            <w:rPr>
              <w:rFonts w:ascii="Arial" w:hAnsi="Arial" w:cs="Arial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Content>
            <w:tc>
              <w:tcPr>
                <w:tcW w:w="4133" w:type="dxa"/>
              </w:tcPr>
              <w:p w14:paraId="79042299" w14:textId="1878751A" w:rsidR="008C324D" w:rsidRDefault="0074793D" w:rsidP="002017E5">
                <w:pPr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 xml:space="preserve">F </w:t>
                </w:r>
              </w:p>
            </w:tc>
          </w:sdtContent>
        </w:sdt>
        <w:tc>
          <w:tcPr>
            <w:tcW w:w="4883" w:type="dxa"/>
          </w:tcPr>
          <w:p w14:paraId="2EB034AE" w14:textId="5A8218F4" w:rsidR="008C324D" w:rsidRDefault="0074793D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</w:tbl>
    <w:p w14:paraId="273A7267" w14:textId="385F242C" w:rsidR="008C324D" w:rsidRDefault="008C324D" w:rsidP="008C324D"/>
    <w:p w14:paraId="34FB80BB" w14:textId="0C7B0958" w:rsidR="008C324D" w:rsidRDefault="008C324D" w:rsidP="008C324D">
      <w:pPr>
        <w:pStyle w:val="Heading2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544318" w14:paraId="58D961F4" w14:textId="77777777" w:rsidTr="002017E5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024FB8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Purpose</w:t>
            </w:r>
          </w:p>
        </w:tc>
      </w:tr>
      <w:tr w:rsidR="008C324D" w:rsidRPr="00CE6277" w14:paraId="7204753D" w14:textId="77777777" w:rsidTr="002017E5">
        <w:tc>
          <w:tcPr>
            <w:tcW w:w="9016" w:type="dxa"/>
            <w:gridSpan w:val="2"/>
          </w:tcPr>
          <w:p w14:paraId="6AEB4165" w14:textId="16BF4F7C" w:rsidR="00D10148" w:rsidRDefault="00201C56" w:rsidP="00653EA7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systems accountant </w:t>
            </w:r>
            <w:r w:rsidR="00810C48">
              <w:rPr>
                <w:rFonts w:ascii="Arial" w:hAnsi="Arial" w:cs="Arial"/>
                <w:sz w:val="22"/>
              </w:rPr>
              <w:t xml:space="preserve">is a finance professional </w:t>
            </w:r>
            <w:r w:rsidR="0027003D">
              <w:rPr>
                <w:rFonts w:ascii="Arial" w:hAnsi="Arial" w:cs="Arial"/>
                <w:sz w:val="22"/>
              </w:rPr>
              <w:t xml:space="preserve">responsible for </w:t>
            </w:r>
            <w:r w:rsidR="00747AC0">
              <w:rPr>
                <w:rFonts w:ascii="Arial" w:hAnsi="Arial" w:cs="Arial"/>
                <w:sz w:val="22"/>
              </w:rPr>
              <w:t>financial system capability and development</w:t>
            </w:r>
            <w:r w:rsidR="004533C3">
              <w:rPr>
                <w:rFonts w:ascii="Arial" w:hAnsi="Arial" w:cs="Arial"/>
                <w:sz w:val="22"/>
              </w:rPr>
              <w:t xml:space="preserve"> using modern technologies (i.e. Microsoft </w:t>
            </w:r>
            <w:proofErr w:type="spellStart"/>
            <w:r w:rsidR="00F23AB1">
              <w:rPr>
                <w:rFonts w:ascii="Arial" w:hAnsi="Arial" w:cs="Arial"/>
                <w:sz w:val="22"/>
              </w:rPr>
              <w:t>Dynamisc</w:t>
            </w:r>
            <w:proofErr w:type="spellEnd"/>
            <w:r w:rsidR="00F23AB1">
              <w:rPr>
                <w:rFonts w:ascii="Arial" w:hAnsi="Arial" w:cs="Arial"/>
                <w:sz w:val="22"/>
              </w:rPr>
              <w:t xml:space="preserve"> 365, </w:t>
            </w:r>
            <w:proofErr w:type="spellStart"/>
            <w:r w:rsidR="004533C3">
              <w:rPr>
                <w:rFonts w:ascii="Arial" w:hAnsi="Arial" w:cs="Arial"/>
                <w:sz w:val="22"/>
              </w:rPr>
              <w:t>PowerBI</w:t>
            </w:r>
            <w:proofErr w:type="spellEnd"/>
            <w:r w:rsidR="00F23AB1">
              <w:rPr>
                <w:rFonts w:ascii="Arial" w:hAnsi="Arial" w:cs="Arial"/>
                <w:sz w:val="22"/>
              </w:rPr>
              <w:t>)</w:t>
            </w:r>
            <w:r w:rsidR="002A23CF">
              <w:rPr>
                <w:rFonts w:ascii="Arial" w:hAnsi="Arial" w:cs="Arial"/>
                <w:sz w:val="22"/>
              </w:rPr>
              <w:t>.</w:t>
            </w:r>
            <w:r w:rsidR="004533C3">
              <w:rPr>
                <w:rFonts w:ascii="Arial" w:hAnsi="Arial" w:cs="Arial"/>
                <w:sz w:val="22"/>
              </w:rPr>
              <w:t xml:space="preserve"> </w:t>
            </w:r>
            <w:r w:rsidR="00473781">
              <w:rPr>
                <w:rFonts w:ascii="Arial" w:hAnsi="Arial" w:cs="Arial"/>
                <w:sz w:val="22"/>
              </w:rPr>
              <w:t xml:space="preserve">This is an </w:t>
            </w:r>
            <w:r w:rsidR="00D10148" w:rsidRPr="00D10148">
              <w:rPr>
                <w:rFonts w:ascii="Arial" w:hAnsi="Arial" w:cs="Arial"/>
                <w:sz w:val="22"/>
              </w:rPr>
              <w:t>essential</w:t>
            </w:r>
            <w:r w:rsidR="00473781">
              <w:rPr>
                <w:rFonts w:ascii="Arial" w:hAnsi="Arial" w:cs="Arial"/>
                <w:sz w:val="22"/>
              </w:rPr>
              <w:t xml:space="preserve"> role</w:t>
            </w:r>
            <w:r w:rsidR="00D10148" w:rsidRPr="00D10148">
              <w:rPr>
                <w:rFonts w:ascii="Arial" w:hAnsi="Arial" w:cs="Arial"/>
                <w:sz w:val="22"/>
              </w:rPr>
              <w:t xml:space="preserve"> for optimising financial software</w:t>
            </w:r>
            <w:r w:rsidR="00473781">
              <w:rPr>
                <w:rFonts w:ascii="Arial" w:hAnsi="Arial" w:cs="Arial"/>
                <w:sz w:val="22"/>
              </w:rPr>
              <w:t xml:space="preserve"> (Unit4 ERP system)</w:t>
            </w:r>
            <w:r w:rsidR="00D10148" w:rsidRPr="00D10148">
              <w:rPr>
                <w:rFonts w:ascii="Arial" w:hAnsi="Arial" w:cs="Arial"/>
                <w:sz w:val="22"/>
              </w:rPr>
              <w:t>, managing system integrations and providing data-driven insights to improve financial reporting and support informed business decisions.</w:t>
            </w:r>
          </w:p>
          <w:p w14:paraId="4012BDF0" w14:textId="77777777" w:rsidR="00D10148" w:rsidRDefault="00D10148" w:rsidP="00653EA7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</w:p>
          <w:p w14:paraId="268FB44B" w14:textId="0BE25FAD" w:rsidR="00D10148" w:rsidRPr="00655E75" w:rsidRDefault="00D10148" w:rsidP="00653EA7">
            <w:pPr>
              <w:pStyle w:val="NormalWeb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C324D" w:rsidRPr="00544318" w14:paraId="542E2BAD" w14:textId="77777777" w:rsidTr="002017E5">
        <w:tc>
          <w:tcPr>
            <w:tcW w:w="9016" w:type="dxa"/>
            <w:gridSpan w:val="2"/>
            <w:shd w:val="clear" w:color="auto" w:fill="DAEEF3"/>
          </w:tcPr>
          <w:p w14:paraId="301296C1" w14:textId="77777777" w:rsidR="008C324D" w:rsidRPr="00B97ADC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00544318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ey Responsibilities of the Role</w:t>
            </w:r>
          </w:p>
        </w:tc>
      </w:tr>
      <w:tr w:rsidR="008C324D" w:rsidRPr="00CE6277" w14:paraId="65B1ADAB" w14:textId="77777777" w:rsidTr="002017E5">
        <w:tc>
          <w:tcPr>
            <w:tcW w:w="533" w:type="dxa"/>
            <w:vAlign w:val="center"/>
          </w:tcPr>
          <w:p w14:paraId="0A4E6338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0F52214B" w:rsidR="008C324D" w:rsidRPr="00655E75" w:rsidRDefault="00D33C3E" w:rsidP="002017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33C3E">
              <w:rPr>
                <w:rFonts w:ascii="Arial" w:hAnsi="Arial" w:cs="Arial"/>
              </w:rPr>
              <w:t>mplementing automation opportunities and process enhancements to streamline financial operations.</w:t>
            </w:r>
          </w:p>
        </w:tc>
      </w:tr>
      <w:tr w:rsidR="008C324D" w:rsidRPr="00CE6277" w14:paraId="730EB92D" w14:textId="77777777" w:rsidTr="002017E5">
        <w:tc>
          <w:tcPr>
            <w:tcW w:w="533" w:type="dxa"/>
            <w:vAlign w:val="center"/>
          </w:tcPr>
          <w:p w14:paraId="6C606158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24B1B08E" w:rsidR="008C324D" w:rsidRPr="00655E75" w:rsidRDefault="004E4CEF" w:rsidP="002017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Collaborating</w:t>
            </w:r>
            <w:r w:rsidRPr="004E4CEF">
              <w:rPr>
                <w:rFonts w:ascii="Arial" w:hAnsi="Arial" w:cs="Arial"/>
              </w:rPr>
              <w:t xml:space="preserve"> with IT and finance team to implement new financial technologies, system upgrades and integrations.</w:t>
            </w:r>
          </w:p>
        </w:tc>
      </w:tr>
      <w:tr w:rsidR="008C324D" w:rsidRPr="00CE6277" w14:paraId="1BF9F8EF" w14:textId="77777777" w:rsidTr="002017E5">
        <w:tc>
          <w:tcPr>
            <w:tcW w:w="533" w:type="dxa"/>
            <w:vAlign w:val="center"/>
          </w:tcPr>
          <w:p w14:paraId="16E2F115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0805AC74" w:rsidR="00F33F67" w:rsidRPr="00655E75" w:rsidRDefault="009B49B4" w:rsidP="001E55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Facilitating </w:t>
            </w:r>
            <w:r w:rsidRPr="009B49B4">
              <w:rPr>
                <w:rFonts w:ascii="Arial" w:hAnsi="Arial" w:cs="Arial"/>
              </w:rPr>
              <w:t>training sessions for finance staff</w:t>
            </w:r>
            <w:r>
              <w:rPr>
                <w:rFonts w:ascii="Arial" w:hAnsi="Arial" w:cs="Arial"/>
              </w:rPr>
              <w:t xml:space="preserve">s across SPS </w:t>
            </w:r>
            <w:proofErr w:type="spellStart"/>
            <w:r>
              <w:rPr>
                <w:rFonts w:ascii="Arial" w:hAnsi="Arial" w:cs="Arial"/>
              </w:rPr>
              <w:t>establishtments</w:t>
            </w:r>
            <w:proofErr w:type="spellEnd"/>
            <w:r w:rsidR="00F33F67">
              <w:rPr>
                <w:rFonts w:ascii="Arial" w:hAnsi="Arial" w:cs="Arial"/>
              </w:rPr>
              <w:t xml:space="preserve"> about</w:t>
            </w:r>
            <w:r w:rsidRPr="009B49B4">
              <w:rPr>
                <w:rFonts w:ascii="Arial" w:hAnsi="Arial" w:cs="Arial"/>
              </w:rPr>
              <w:t xml:space="preserve"> reporting </w:t>
            </w:r>
            <w:r w:rsidR="00F33F67">
              <w:rPr>
                <w:rFonts w:ascii="Arial" w:hAnsi="Arial" w:cs="Arial"/>
              </w:rPr>
              <w:t>(i.e. Microsoft</w:t>
            </w:r>
            <w:r w:rsidR="00F23AB1">
              <w:rPr>
                <w:rFonts w:ascii="Arial" w:hAnsi="Arial" w:cs="Arial"/>
              </w:rPr>
              <w:t xml:space="preserve"> Dynamics 365,</w:t>
            </w:r>
            <w:r w:rsidR="00F33F67">
              <w:rPr>
                <w:rFonts w:ascii="Arial" w:hAnsi="Arial" w:cs="Arial"/>
              </w:rPr>
              <w:t xml:space="preserve"> </w:t>
            </w:r>
            <w:proofErr w:type="spellStart"/>
            <w:r w:rsidR="00F33F67">
              <w:rPr>
                <w:rFonts w:ascii="Arial" w:hAnsi="Arial" w:cs="Arial"/>
              </w:rPr>
              <w:t>PowerBI</w:t>
            </w:r>
            <w:proofErr w:type="spellEnd"/>
            <w:r w:rsidR="00F33F67">
              <w:rPr>
                <w:rFonts w:ascii="Arial" w:hAnsi="Arial" w:cs="Arial"/>
              </w:rPr>
              <w:t>)</w:t>
            </w:r>
            <w:r w:rsidR="001E55E9">
              <w:rPr>
                <w:rFonts w:ascii="Arial" w:hAnsi="Arial" w:cs="Arial"/>
              </w:rPr>
              <w:t>.</w:t>
            </w:r>
          </w:p>
        </w:tc>
      </w:tr>
      <w:tr w:rsidR="008C324D" w:rsidRPr="00CE6277" w14:paraId="473C095D" w14:textId="77777777" w:rsidTr="002017E5">
        <w:tc>
          <w:tcPr>
            <w:tcW w:w="533" w:type="dxa"/>
            <w:vAlign w:val="center"/>
          </w:tcPr>
          <w:p w14:paraId="5FCFA271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4</w:t>
            </w:r>
          </w:p>
        </w:tc>
        <w:tc>
          <w:tcPr>
            <w:tcW w:w="8483" w:type="dxa"/>
          </w:tcPr>
          <w:p w14:paraId="3B97BD0A" w14:textId="34CAF0CA" w:rsidR="008C324D" w:rsidRPr="00655E75" w:rsidRDefault="0058302E" w:rsidP="002017E5">
            <w:pPr>
              <w:jc w:val="both"/>
              <w:rPr>
                <w:rFonts w:ascii="Arial" w:hAnsi="Arial" w:cs="Arial"/>
              </w:rPr>
            </w:pPr>
            <w:r w:rsidRPr="0058302E">
              <w:rPr>
                <w:rFonts w:ascii="Arial" w:hAnsi="Arial" w:cs="Arial"/>
              </w:rPr>
              <w:t>Designing and generating comprehensive financial reports to support business analysis and strategic decision-making.</w:t>
            </w:r>
          </w:p>
        </w:tc>
      </w:tr>
      <w:tr w:rsidR="008C324D" w:rsidRPr="00CE6277" w14:paraId="016FA29F" w14:textId="77777777" w:rsidTr="002017E5">
        <w:tc>
          <w:tcPr>
            <w:tcW w:w="533" w:type="dxa"/>
            <w:vAlign w:val="center"/>
          </w:tcPr>
          <w:p w14:paraId="654021BB" w14:textId="77777777" w:rsidR="008C324D" w:rsidRPr="00655E75" w:rsidRDefault="008C324D" w:rsidP="002017E5">
            <w:pPr>
              <w:jc w:val="both"/>
              <w:rPr>
                <w:rFonts w:ascii="Arial" w:hAnsi="Arial" w:cs="Arial"/>
              </w:rPr>
            </w:pPr>
            <w:r w:rsidRPr="00655E75">
              <w:rPr>
                <w:rFonts w:ascii="Arial" w:hAnsi="Arial" w:cs="Arial"/>
              </w:rPr>
              <w:t>5</w:t>
            </w:r>
          </w:p>
        </w:tc>
        <w:tc>
          <w:tcPr>
            <w:tcW w:w="8483" w:type="dxa"/>
          </w:tcPr>
          <w:p w14:paraId="685AE0D1" w14:textId="70338B8D" w:rsidR="008C324D" w:rsidRPr="00655E75" w:rsidRDefault="0058302E" w:rsidP="002017E5">
            <w:pPr>
              <w:jc w:val="both"/>
              <w:rPr>
                <w:rFonts w:ascii="Arial" w:hAnsi="Arial" w:cs="Arial"/>
              </w:rPr>
            </w:pPr>
            <w:r w:rsidRPr="0058302E">
              <w:rPr>
                <w:rFonts w:ascii="Arial" w:hAnsi="Arial" w:cs="Arial"/>
              </w:rPr>
              <w:t>Ensuring compliance with internal control frameworks and accounting principles.</w:t>
            </w:r>
          </w:p>
        </w:tc>
      </w:tr>
    </w:tbl>
    <w:p w14:paraId="67221EB4" w14:textId="53392991" w:rsidR="008C324D" w:rsidRDefault="008C324D" w:rsidP="008C324D"/>
    <w:p w14:paraId="52FC7146" w14:textId="52E9101A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lastRenderedPageBreak/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8C324D" w:rsidRPr="00AC6F8A" w14:paraId="4BFD2EDD" w14:textId="77777777" w:rsidTr="16BF887E">
        <w:tc>
          <w:tcPr>
            <w:tcW w:w="6658" w:type="dxa"/>
            <w:shd w:val="clear" w:color="auto" w:fill="DAEEF3"/>
          </w:tcPr>
          <w:p w14:paraId="6A2C7079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AC6F8A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45E3B756" w14:textId="77777777" w:rsidR="008C324D" w:rsidRPr="00AC6F8A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Essential or Desirable</w:t>
            </w:r>
          </w:p>
        </w:tc>
      </w:tr>
      <w:tr w:rsidR="008C324D" w:rsidRPr="00AC6F8A" w14:paraId="36E335D0" w14:textId="77777777" w:rsidTr="16BF887E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4A6AC364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AC6F8A" w14:paraId="561C26F4" w14:textId="77777777" w:rsidTr="16BF887E">
        <w:trPr>
          <w:trHeight w:val="836"/>
        </w:trPr>
        <w:tc>
          <w:tcPr>
            <w:tcW w:w="6658" w:type="dxa"/>
            <w:shd w:val="clear" w:color="auto" w:fill="DAEEF3"/>
          </w:tcPr>
          <w:p w14:paraId="45943312" w14:textId="1AE3C9D8" w:rsidR="008C324D" w:rsidRPr="00B005B7" w:rsidRDefault="00AC4889" w:rsidP="002017E5">
            <w:pPr>
              <w:pStyle w:val="NoSpacing"/>
            </w:pPr>
            <w:r w:rsidRPr="00AC4889">
              <w:t>Hold a recognised accounting qualification (e.g., CIMA, ACA, ACCA</w:t>
            </w:r>
            <w:r>
              <w:t>, ICAS, ICAEW</w:t>
            </w:r>
            <w:r w:rsidRPr="00AC4889">
              <w:t>).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61781074" w14:textId="5AF3BCB5" w:rsidR="008C324D" w:rsidRPr="00AC6F8A" w:rsidRDefault="007F1DA1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14:paraId="35475880" w14:textId="77777777" w:rsidTr="16BF887E">
        <w:trPr>
          <w:trHeight w:val="836"/>
        </w:trPr>
        <w:tc>
          <w:tcPr>
            <w:tcW w:w="6658" w:type="dxa"/>
            <w:shd w:val="clear" w:color="auto" w:fill="DAEEF3"/>
          </w:tcPr>
          <w:p w14:paraId="110F3F4D" w14:textId="70DC8B7A" w:rsidR="008C324D" w:rsidRPr="00B005B7" w:rsidRDefault="00F76A01" w:rsidP="002017E5">
            <w:pPr>
              <w:pStyle w:val="NoSpacing"/>
            </w:pPr>
            <w:r w:rsidRPr="00F76A01">
              <w:t>ITIL qualification</w:t>
            </w:r>
            <w:r w:rsidR="002D4FF3">
              <w:t>.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39176632"/>
            <w:placeholder>
              <w:docPart w:val="B118420BEE8740018A4D2F943BE49D9E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10FC2C97" w14:textId="3F381E83" w:rsidR="008C324D" w:rsidRDefault="009361AA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Desirable</w:t>
                </w:r>
              </w:p>
            </w:tc>
          </w:sdtContent>
        </w:sdt>
      </w:tr>
      <w:tr w:rsidR="008C324D" w14:paraId="5D8776B1" w14:textId="77777777" w:rsidTr="16BF887E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8C324D" w:rsidRPr="00AC6F8A" w14:paraId="11B03C80" w14:textId="77777777" w:rsidTr="16BF887E">
        <w:trPr>
          <w:trHeight w:val="846"/>
        </w:trPr>
        <w:tc>
          <w:tcPr>
            <w:tcW w:w="6658" w:type="dxa"/>
            <w:shd w:val="clear" w:color="auto" w:fill="DAEEF3"/>
          </w:tcPr>
          <w:p w14:paraId="30E15B5D" w14:textId="607A4B1A" w:rsidR="006251BC" w:rsidRPr="004F0564" w:rsidRDefault="005C4AA5" w:rsidP="002017E5">
            <w:pPr>
              <w:pStyle w:val="NoSpacing"/>
            </w:pPr>
            <w:r w:rsidRPr="00D7051B">
              <w:rPr>
                <w:b/>
                <w:bCs/>
              </w:rPr>
              <w:t xml:space="preserve">ERP </w:t>
            </w:r>
            <w:r w:rsidR="00D7051B" w:rsidRPr="00D7051B">
              <w:rPr>
                <w:b/>
                <w:bCs/>
              </w:rPr>
              <w:t>expertise:</w:t>
            </w:r>
            <w:r w:rsidR="00D7051B">
              <w:t xml:space="preserve"> </w:t>
            </w:r>
            <w:r w:rsidR="00F17B44" w:rsidRPr="00F17B44">
              <w:t xml:space="preserve">Proven experience with </w:t>
            </w:r>
            <w:r w:rsidR="00F17B44">
              <w:t>Unit4</w:t>
            </w:r>
            <w:r w:rsidR="00F17B44" w:rsidRPr="00F17B44">
              <w:t xml:space="preserve"> ERP</w:t>
            </w:r>
            <w:r w:rsidR="003214E0">
              <w:t xml:space="preserve"> financial</w:t>
            </w:r>
            <w:r w:rsidR="00F17B44" w:rsidRPr="00F17B44">
              <w:t xml:space="preserve"> systems</w:t>
            </w:r>
            <w:r w:rsidR="003214E0">
              <w:t xml:space="preserve"> or equivalent ERP system enterprise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377857628"/>
            <w:placeholder>
              <w:docPart w:val="75BA32938F1C4FFCB525D067944D2344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507ACA50" w14:textId="387FA80C" w:rsidR="008C324D" w:rsidRPr="00AC6F8A" w:rsidRDefault="003214E0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14:paraId="33C6D9D9" w14:textId="77777777" w:rsidTr="16BF887E">
        <w:trPr>
          <w:trHeight w:val="846"/>
        </w:trPr>
        <w:tc>
          <w:tcPr>
            <w:tcW w:w="6658" w:type="dxa"/>
            <w:shd w:val="clear" w:color="auto" w:fill="DAEEF3"/>
          </w:tcPr>
          <w:p w14:paraId="310DC162" w14:textId="1C67B953" w:rsidR="008C324D" w:rsidRPr="004F0564" w:rsidRDefault="009E69D6" w:rsidP="002017E5">
            <w:pPr>
              <w:pStyle w:val="NoSpacing"/>
            </w:pPr>
            <w:r w:rsidRPr="009E69D6">
              <w:rPr>
                <w:b/>
                <w:bCs/>
              </w:rPr>
              <w:t>Reporting tools expertise:</w:t>
            </w:r>
            <w:r>
              <w:t xml:space="preserve"> </w:t>
            </w:r>
            <w:r w:rsidR="00225BA6" w:rsidRPr="00F17B44">
              <w:t xml:space="preserve">Proven experience with </w:t>
            </w:r>
            <w:r w:rsidR="00225BA6">
              <w:t xml:space="preserve">Microsoft Dynamics 365, </w:t>
            </w:r>
            <w:proofErr w:type="spellStart"/>
            <w:r w:rsidR="00225BA6">
              <w:t>PowerBI</w:t>
            </w:r>
            <w:proofErr w:type="spellEnd"/>
            <w:r w:rsidR="00225BA6">
              <w:t xml:space="preserve"> and other </w:t>
            </w:r>
            <w:r w:rsidR="00BD7E0F">
              <w:t>analytical and reporting tools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606939657"/>
            <w:placeholder>
              <w:docPart w:val="15C209FAF75E466C84095DCA30BABC8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77C09FFE" w14:textId="590E9AE1" w:rsidR="008C324D" w:rsidRDefault="00BD7E0F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:rsidRPr="00AC6F8A" w14:paraId="4C2B4E5E" w14:textId="77777777" w:rsidTr="16BF887E">
        <w:trPr>
          <w:trHeight w:val="832"/>
        </w:trPr>
        <w:tc>
          <w:tcPr>
            <w:tcW w:w="6658" w:type="dxa"/>
            <w:shd w:val="clear" w:color="auto" w:fill="DAEEF3"/>
          </w:tcPr>
          <w:p w14:paraId="6EA015FF" w14:textId="60C73B1B" w:rsidR="008C324D" w:rsidRPr="00AC6F8A" w:rsidRDefault="002158C7" w:rsidP="002017E5">
            <w:pPr>
              <w:pStyle w:val="NoSpacing"/>
              <w:rPr>
                <w:rFonts w:ascii="Arial" w:eastAsia="Cambria" w:hAnsi="Arial" w:cs="Arial"/>
              </w:rPr>
            </w:pPr>
            <w:r w:rsidRPr="002158C7">
              <w:rPr>
                <w:b/>
                <w:bCs/>
              </w:rPr>
              <w:t>Attention to details and accuracy:</w:t>
            </w:r>
            <w:r>
              <w:t xml:space="preserve"> </w:t>
            </w:r>
            <w:r w:rsidR="003F2358" w:rsidRPr="003F2358">
              <w:t>Meticulous attention to detail and a commitment to data accuracy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-2040041086"/>
            <w:placeholder>
              <w:docPart w:val="2ED8B3C4508A434FB6F40F4711553CD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0E78D25F" w14:textId="3E811CE3" w:rsidR="008C324D" w:rsidRPr="00AC6F8A" w:rsidRDefault="003F2358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8C324D" w:rsidRPr="00AC6F8A" w14:paraId="40EF3CB2" w14:textId="77777777" w:rsidTr="16BF887E">
        <w:trPr>
          <w:trHeight w:val="832"/>
        </w:trPr>
        <w:tc>
          <w:tcPr>
            <w:tcW w:w="6658" w:type="dxa"/>
            <w:shd w:val="clear" w:color="auto" w:fill="DAEEF3"/>
          </w:tcPr>
          <w:p w14:paraId="346A4D68" w14:textId="4E9F159D" w:rsidR="008C324D" w:rsidRPr="00F930F8" w:rsidRDefault="003C7C93" w:rsidP="00F930F8">
            <w:pPr>
              <w:pStyle w:val="NoSpacing"/>
              <w:rPr>
                <w:rFonts w:asciiTheme="majorHAnsi" w:eastAsia="Cambria" w:hAnsiTheme="majorHAnsi" w:cstheme="majorHAnsi"/>
              </w:rPr>
            </w:pPr>
            <w:r w:rsidRPr="00F930F8">
              <w:rPr>
                <w:b/>
                <w:bCs/>
              </w:rPr>
              <w:t>Financial</w:t>
            </w:r>
            <w:r w:rsidR="00F930F8">
              <w:rPr>
                <w:b/>
                <w:bCs/>
              </w:rPr>
              <w:t xml:space="preserve"> and budgeting</w:t>
            </w:r>
            <w:r w:rsidRPr="00F930F8">
              <w:rPr>
                <w:b/>
                <w:bCs/>
              </w:rPr>
              <w:t xml:space="preserve"> reporting proficiency</w:t>
            </w:r>
            <w:r w:rsidRPr="00F930F8">
              <w:t xml:space="preserve">: </w:t>
            </w:r>
            <w:r w:rsidR="00F930F8">
              <w:t>K</w:t>
            </w:r>
            <w:r w:rsidRPr="00F930F8">
              <w:t>nowledge of financial reporting standards</w:t>
            </w:r>
            <w:r w:rsidR="00F930F8">
              <w:t>,</w:t>
            </w:r>
            <w:r w:rsidRPr="00F930F8">
              <w:t xml:space="preserve"> accounting principles</w:t>
            </w:r>
            <w:r w:rsidR="00F930F8">
              <w:t xml:space="preserve"> and budgeting process</w:t>
            </w:r>
          </w:p>
        </w:tc>
        <w:sdt>
          <w:sdtPr>
            <w:rPr>
              <w:rFonts w:ascii="Arial" w:eastAsia="Cambria" w:hAnsi="Arial" w:cs="Arial"/>
              <w:b/>
              <w:bCs/>
            </w:rPr>
            <w:id w:val="1257325174"/>
            <w:placeholder>
              <w:docPart w:val="52C321FBF08E4B58987C78C7A2545E01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6D285FC7" w14:textId="370AB4AB" w:rsidR="008C324D" w:rsidRPr="00AC6F8A" w:rsidRDefault="00F930F8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BF6293" w:rsidRPr="00AC6F8A" w14:paraId="339386C8" w14:textId="77777777" w:rsidTr="16BF887E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77777777" w:rsidR="00BF6293" w:rsidRDefault="00BF6293" w:rsidP="00BF6293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Behaviours</w:t>
            </w:r>
          </w:p>
        </w:tc>
      </w:tr>
      <w:tr w:rsidR="00BF6293" w:rsidRPr="00AC6F8A" w14:paraId="7CD0DD8B" w14:textId="77777777" w:rsidTr="16BF887E">
        <w:trPr>
          <w:trHeight w:val="836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1199858062"/>
            <w:placeholder>
              <w:docPart w:val="BBFDF6DF09DB40EE921A02AEBBFDE769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3DA66BF7" w14:textId="529D73D9" w:rsidR="00BF6293" w:rsidRPr="001E6CB8" w:rsidRDefault="00BF6293" w:rsidP="00BF6293">
                <w:pPr>
                  <w:spacing w:line="24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Change &amp; Improve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-1514447096"/>
            <w:placeholder>
              <w:docPart w:val="BBFDF6DF09DB40EE921A02AEBBFDE769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3488BD3F" w14:textId="0C17D401" w:rsidR="00BF6293" w:rsidRPr="00B97ADC" w:rsidRDefault="00BF6293" w:rsidP="00BF629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BF6293" w:rsidRPr="00AC6F8A" w14:paraId="4EC25208" w14:textId="77777777" w:rsidTr="16BF887E">
        <w:trPr>
          <w:trHeight w:val="834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731232424"/>
            <w:placeholder>
              <w:docPart w:val="9BA693059E34417B9933E1202ACAC1EE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3D01E85" w14:textId="74F6E430" w:rsidR="00BF6293" w:rsidRPr="001E6CB8" w:rsidRDefault="00BF6293" w:rsidP="00BF6293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1886057794"/>
            <w:placeholder>
              <w:docPart w:val="B8A2724A0CC94517A2E393FF29942E89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122FCC6E" w14:textId="2838606E" w:rsidR="00BF6293" w:rsidRPr="00B97ADC" w:rsidRDefault="00BF6293" w:rsidP="00BF629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BF6293" w:rsidRPr="00AC6F8A" w14:paraId="3A73C6A2" w14:textId="77777777" w:rsidTr="16BF887E">
        <w:trPr>
          <w:trHeight w:val="846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518775342"/>
            <w:placeholder>
              <w:docPart w:val="C1B0A57A79B74AFF8E4DA6DC79541BFE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FD1CDFB" w14:textId="08F5C65E" w:rsidR="00BF6293" w:rsidRPr="001E6CB8" w:rsidRDefault="00BF6293" w:rsidP="00BF6293">
                <w:pPr>
                  <w:spacing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Plan &amp; Organise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-162552860"/>
            <w:placeholder>
              <w:docPart w:val="03C1552FED9C4EF8B12D2C9A443F75F7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7ED7DE30" w14:textId="2263B7BE" w:rsidR="00BF6293" w:rsidRPr="00B97ADC" w:rsidRDefault="00BF6293" w:rsidP="00BF629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  <w:tr w:rsidR="00BF6293" w:rsidRPr="00AC6F8A" w14:paraId="7A6973C6" w14:textId="77777777" w:rsidTr="16BF887E">
        <w:trPr>
          <w:trHeight w:val="844"/>
        </w:trPr>
        <w:sdt>
          <w:sdtPr>
            <w:rPr>
              <w:rFonts w:ascii="Arial" w:eastAsia="Times New Roman" w:hAnsi="Arial" w:cs="Arial"/>
              <w:b/>
              <w:bCs/>
              <w:lang w:val="en" w:eastAsia="en-GB"/>
            </w:rPr>
            <w:id w:val="-242960684"/>
            <w:placeholder>
              <w:docPart w:val="6060F8D2B6F94F76A9D9D98086F4A11B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697FD9C" w14:textId="3D5BC72A" w:rsidR="00BF6293" w:rsidRPr="001E6CB8" w:rsidRDefault="00BF6293" w:rsidP="00BF6293">
                <w:pPr>
                  <w:spacing w:line="240" w:lineRule="auto"/>
                  <w:jc w:val="both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lang w:val="en" w:eastAsia="en-GB"/>
                  </w:rPr>
                  <w:t>Solve Problems &amp; Make Decisions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bCs/>
            </w:rPr>
            <w:id w:val="297577102"/>
            <w:placeholder>
              <w:docPart w:val="AD0F43B064C2428D86F7330F2C2EB903"/>
            </w:placeholder>
            <w:dropDownList>
              <w:listItem w:value="Choose an item."/>
              <w:listItem w:displayText="Essential" w:value="Essential"/>
            </w:dropDownList>
          </w:sdtPr>
          <w:sdtContent>
            <w:tc>
              <w:tcPr>
                <w:tcW w:w="2409" w:type="dxa"/>
              </w:tcPr>
              <w:p w14:paraId="0FE90B76" w14:textId="2E863763" w:rsidR="00BF6293" w:rsidRPr="00B97ADC" w:rsidRDefault="00BF6293" w:rsidP="00BF6293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</w:rPr>
                </w:pPr>
                <w:r>
                  <w:rPr>
                    <w:rFonts w:ascii="Arial" w:eastAsia="Cambria" w:hAnsi="Arial" w:cs="Arial"/>
                    <w:b/>
                    <w:bCs/>
                  </w:rPr>
                  <w:t>Essential</w:t>
                </w:r>
              </w:p>
            </w:tc>
          </w:sdtContent>
        </w:sdt>
      </w:tr>
    </w:tbl>
    <w:p w14:paraId="521B8FBC" w14:textId="39C15BA0" w:rsidR="008C324D" w:rsidRDefault="008C324D" w:rsidP="008C324D"/>
    <w:p w14:paraId="49E4CA9D" w14:textId="0F619616" w:rsidR="008C324D" w:rsidRPr="008C324D" w:rsidRDefault="008C324D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8C324D">
        <w:rPr>
          <w:rFonts w:ascii="Arial" w:hAnsi="Arial" w:cs="Arial"/>
          <w:b/>
          <w:bCs/>
          <w:color w:val="004295"/>
          <w:sz w:val="24"/>
          <w:szCs w:val="24"/>
        </w:rPr>
        <w:t>Selection Methods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8C324D" w14:paraId="3EFC70F6" w14:textId="77777777" w:rsidTr="0071283E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D5773A6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  <w:b/>
                <w:bCs/>
              </w:rPr>
              <w:t>Selection Methods</w:t>
            </w:r>
          </w:p>
        </w:tc>
      </w:tr>
      <w:tr w:rsidR="008C324D" w14:paraId="3B1BFD9A" w14:textId="77777777" w:rsidTr="0071283E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6560B" w14:textId="77777777" w:rsidR="008C324D" w:rsidRDefault="008C324D" w:rsidP="002017E5">
            <w:pPr>
              <w:jc w:val="both"/>
            </w:pPr>
            <w:r w:rsidRPr="5FF0C9E2">
              <w:rPr>
                <w:rFonts w:ascii="Arial" w:eastAsia="Arial" w:hAnsi="Arial" w:cs="Arial"/>
              </w:rPr>
              <w:t>1</w:t>
            </w:r>
          </w:p>
        </w:tc>
        <w:tc>
          <w:tcPr>
            <w:tcW w:w="8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EB8B" w14:textId="3286BCE4" w:rsidR="008C324D" w:rsidRDefault="00A556C1" w:rsidP="002017E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</w:tbl>
    <w:p w14:paraId="2DC794B2" w14:textId="33576FC6" w:rsidR="008C324D" w:rsidRDefault="008C324D" w:rsidP="008C32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561C2" w14:paraId="7B2F1CDD" w14:textId="77777777" w:rsidTr="001A1DF6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8E6192C" w14:textId="77777777" w:rsidR="008C324D" w:rsidRDefault="008C324D" w:rsidP="008C324D"/>
          <w:p w14:paraId="5EABC1F1" w14:textId="178685F3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4E8D13A3" wp14:editId="7BB7CF2D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C94AC" w14:textId="56002582" w:rsidR="008C324D" w:rsidRDefault="008C324D" w:rsidP="008C324D"/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05124" w14:textId="012CA881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29491EA7" wp14:editId="2884A49E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1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1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B6EE" w14:textId="39ADC3E9" w:rsidR="008C324D" w:rsidRDefault="009561C2" w:rsidP="008C324D">
            <w:r>
              <w:rPr>
                <w:noProof/>
              </w:rPr>
              <w:drawing>
                <wp:anchor distT="0" distB="0" distL="114300" distR="114300" simplePos="0" relativeHeight="251659271" behindDoc="0" locked="0" layoutInCell="1" allowOverlap="1" wp14:anchorId="5A419D95" wp14:editId="734A925C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168910</wp:posOffset>
                  </wp:positionV>
                  <wp:extent cx="771525" cy="633730"/>
                  <wp:effectExtent l="0" t="0" r="9525" b="0"/>
                  <wp:wrapSquare wrapText="bothSides"/>
                  <wp:docPr id="1650223001" name="Picture 2" descr="A colorful circles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223001" name="Picture 2" descr="A colorful circles with white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7B509" w14:textId="162D99AA" w:rsidR="008C324D" w:rsidRPr="008C324D" w:rsidRDefault="00671956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1DF17C7" wp14:editId="31826DAB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8D563" w14:textId="752499C5" w:rsidR="008C324D" w:rsidRDefault="008C324D" w:rsidP="008C324D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182C0EDC" wp14:editId="2B94D272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67BF12" w14:textId="77777777" w:rsidR="008C324D" w:rsidRPr="008C324D" w:rsidRDefault="008C324D" w:rsidP="008C324D"/>
    <w:p w14:paraId="4F68B19F" w14:textId="77777777" w:rsidR="008C324D" w:rsidRPr="008C324D" w:rsidRDefault="008C324D" w:rsidP="008C324D"/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CAF4" w14:textId="77777777" w:rsidR="0096489C" w:rsidRDefault="0096489C" w:rsidP="00671956">
      <w:pPr>
        <w:spacing w:after="0" w:line="240" w:lineRule="auto"/>
      </w:pPr>
      <w:r>
        <w:separator/>
      </w:r>
    </w:p>
  </w:endnote>
  <w:endnote w:type="continuationSeparator" w:id="0">
    <w:p w14:paraId="2AB0A5D0" w14:textId="77777777" w:rsidR="0096489C" w:rsidRDefault="0096489C" w:rsidP="00671956">
      <w:pPr>
        <w:spacing w:after="0" w:line="240" w:lineRule="auto"/>
      </w:pPr>
      <w:r>
        <w:continuationSeparator/>
      </w:r>
    </w:p>
  </w:endnote>
  <w:endnote w:type="continuationNotice" w:id="1">
    <w:p w14:paraId="0C605ED6" w14:textId="77777777" w:rsidR="0096489C" w:rsidRDefault="00964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65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98740" w14:textId="6836680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84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81539C2" w14:textId="41559E0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CEE6" w14:textId="02193CD4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3DC6" w14:textId="77777777" w:rsidR="0096489C" w:rsidRDefault="0096489C" w:rsidP="00671956">
      <w:pPr>
        <w:spacing w:after="0" w:line="240" w:lineRule="auto"/>
      </w:pPr>
      <w:r>
        <w:separator/>
      </w:r>
    </w:p>
  </w:footnote>
  <w:footnote w:type="continuationSeparator" w:id="0">
    <w:p w14:paraId="6CFCEB9C" w14:textId="77777777" w:rsidR="0096489C" w:rsidRDefault="0096489C" w:rsidP="00671956">
      <w:pPr>
        <w:spacing w:after="0" w:line="240" w:lineRule="auto"/>
      </w:pPr>
      <w:r>
        <w:continuationSeparator/>
      </w:r>
    </w:p>
  </w:footnote>
  <w:footnote w:type="continuationNotice" w:id="1">
    <w:p w14:paraId="7F0F023D" w14:textId="77777777" w:rsidR="0096489C" w:rsidRDefault="00964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0E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0D256A" w14:textId="6961395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57E7696" w14:textId="5F9813C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1A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16BFEE3" w14:textId="271E024A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364F7"/>
    <w:rsid w:val="00066ACD"/>
    <w:rsid w:val="00081192"/>
    <w:rsid w:val="0008507D"/>
    <w:rsid w:val="000C294C"/>
    <w:rsid w:val="000C491D"/>
    <w:rsid w:val="001A1DF6"/>
    <w:rsid w:val="001A59EF"/>
    <w:rsid w:val="001E55E9"/>
    <w:rsid w:val="001F37EE"/>
    <w:rsid w:val="00201C56"/>
    <w:rsid w:val="002062A3"/>
    <w:rsid w:val="002158C7"/>
    <w:rsid w:val="00225BA6"/>
    <w:rsid w:val="0027003D"/>
    <w:rsid w:val="002A23CF"/>
    <w:rsid w:val="002D4FF3"/>
    <w:rsid w:val="003214E0"/>
    <w:rsid w:val="003A687C"/>
    <w:rsid w:val="003C7C93"/>
    <w:rsid w:val="003F2358"/>
    <w:rsid w:val="004533C3"/>
    <w:rsid w:val="00473781"/>
    <w:rsid w:val="004B5312"/>
    <w:rsid w:val="004E4CEF"/>
    <w:rsid w:val="0058302E"/>
    <w:rsid w:val="00597068"/>
    <w:rsid w:val="005C16BA"/>
    <w:rsid w:val="005C4AA5"/>
    <w:rsid w:val="005F4B7D"/>
    <w:rsid w:val="00602B74"/>
    <w:rsid w:val="006251BC"/>
    <w:rsid w:val="00653EA7"/>
    <w:rsid w:val="00671956"/>
    <w:rsid w:val="00684604"/>
    <w:rsid w:val="006B4B69"/>
    <w:rsid w:val="006D0FF3"/>
    <w:rsid w:val="006D7359"/>
    <w:rsid w:val="006F0ED1"/>
    <w:rsid w:val="0071283E"/>
    <w:rsid w:val="00726257"/>
    <w:rsid w:val="007442F4"/>
    <w:rsid w:val="0074793D"/>
    <w:rsid w:val="00747AC0"/>
    <w:rsid w:val="00753FF1"/>
    <w:rsid w:val="007616BB"/>
    <w:rsid w:val="007A74BA"/>
    <w:rsid w:val="007F1DA1"/>
    <w:rsid w:val="00802915"/>
    <w:rsid w:val="00810C48"/>
    <w:rsid w:val="00866BDE"/>
    <w:rsid w:val="00885AF0"/>
    <w:rsid w:val="008C324D"/>
    <w:rsid w:val="009361AA"/>
    <w:rsid w:val="009561C2"/>
    <w:rsid w:val="0096489C"/>
    <w:rsid w:val="00985F2B"/>
    <w:rsid w:val="00990ED7"/>
    <w:rsid w:val="009B49B4"/>
    <w:rsid w:val="009E69D6"/>
    <w:rsid w:val="00A556C1"/>
    <w:rsid w:val="00A71796"/>
    <w:rsid w:val="00AC4889"/>
    <w:rsid w:val="00AF28C2"/>
    <w:rsid w:val="00B02539"/>
    <w:rsid w:val="00B137A5"/>
    <w:rsid w:val="00B36467"/>
    <w:rsid w:val="00B65C15"/>
    <w:rsid w:val="00BD7E0F"/>
    <w:rsid w:val="00BE16BF"/>
    <w:rsid w:val="00BF6293"/>
    <w:rsid w:val="00C01392"/>
    <w:rsid w:val="00C52468"/>
    <w:rsid w:val="00C66701"/>
    <w:rsid w:val="00C75F46"/>
    <w:rsid w:val="00CC716D"/>
    <w:rsid w:val="00D10148"/>
    <w:rsid w:val="00D14746"/>
    <w:rsid w:val="00D20151"/>
    <w:rsid w:val="00D33C3E"/>
    <w:rsid w:val="00D7051B"/>
    <w:rsid w:val="00DA30C3"/>
    <w:rsid w:val="00DB5D86"/>
    <w:rsid w:val="00DB7AF4"/>
    <w:rsid w:val="00DE1627"/>
    <w:rsid w:val="00E349E1"/>
    <w:rsid w:val="00E34CAB"/>
    <w:rsid w:val="00E35219"/>
    <w:rsid w:val="00E412EB"/>
    <w:rsid w:val="00E7261F"/>
    <w:rsid w:val="00F17B44"/>
    <w:rsid w:val="00F23AB1"/>
    <w:rsid w:val="00F31F42"/>
    <w:rsid w:val="00F33F67"/>
    <w:rsid w:val="00F76A01"/>
    <w:rsid w:val="00F930F8"/>
    <w:rsid w:val="00F9431C"/>
    <w:rsid w:val="00FD05F1"/>
    <w:rsid w:val="0D5343EC"/>
    <w:rsid w:val="16BF887E"/>
    <w:rsid w:val="3CD8A60C"/>
    <w:rsid w:val="5AD2D246"/>
    <w:rsid w:val="760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diversity-champions-programm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FD05F1" w:rsidP="00FD05F1">
          <w:pPr>
            <w:pStyle w:val="D7DBF82F77A14F568ADE7B75EFC3FB5F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FD05F1" w:rsidP="00FD05F1">
          <w:pPr>
            <w:pStyle w:val="E515C41DEFF647B2AAFD8077D0F7D7A5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FD05F1" w:rsidP="00FD05F1">
          <w:pPr>
            <w:pStyle w:val="6BD68383861B4409943979C6664714722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FD05F1" w:rsidP="00FD05F1">
          <w:pPr>
            <w:pStyle w:val="86405B21F3194CB9B1A26DC097A6E31B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FD05F1" w:rsidP="00FD05F1">
          <w:pPr>
            <w:pStyle w:val="17348D3640C54F8680222D7AEE1F90AE2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FD05F1" w:rsidP="00FD05F1">
          <w:pPr>
            <w:pStyle w:val="478E03BB3CEA4B4D9FE74017DD0E536F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FD05F1" w:rsidP="00FD05F1">
          <w:pPr>
            <w:pStyle w:val="F6AA1D5F990742AD898F12E05643176D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118420BEE8740018A4D2F943BE4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C309-7619-4A58-9B11-35A4E43CE2B9}"/>
      </w:docPartPr>
      <w:docPartBody>
        <w:p w:rsidR="006349F6" w:rsidRDefault="00FD05F1" w:rsidP="00FD05F1">
          <w:pPr>
            <w:pStyle w:val="B118420BEE8740018A4D2F943BE49D9E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75BA32938F1C4FFCB525D067944D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EC5F-9C5F-4927-A67E-47200263ECEE}"/>
      </w:docPartPr>
      <w:docPartBody>
        <w:p w:rsidR="006349F6" w:rsidRDefault="00FD05F1" w:rsidP="00FD05F1">
          <w:pPr>
            <w:pStyle w:val="75BA32938F1C4FFCB525D067944D2344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5C209FAF75E466C84095DCA30B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9653-7DCF-40E3-BD2B-C7E34A13BA30}"/>
      </w:docPartPr>
      <w:docPartBody>
        <w:p w:rsidR="006349F6" w:rsidRDefault="00FD05F1" w:rsidP="00FD05F1">
          <w:pPr>
            <w:pStyle w:val="15C209FAF75E466C84095DCA30BABC85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ED8B3C4508A434FB6F40F471155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28AC-5136-407E-A35E-B1182AA26A71}"/>
      </w:docPartPr>
      <w:docPartBody>
        <w:p w:rsidR="006349F6" w:rsidRDefault="00FD05F1" w:rsidP="00FD05F1">
          <w:pPr>
            <w:pStyle w:val="2ED8B3C4508A434FB6F40F4711553CD0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52C321FBF08E4B58987C78C7A254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A9A4-F3E4-4AED-8F89-3FBC49FA105D}"/>
      </w:docPartPr>
      <w:docPartBody>
        <w:p w:rsidR="006349F6" w:rsidRDefault="00FD05F1" w:rsidP="00FD05F1">
          <w:pPr>
            <w:pStyle w:val="52C321FBF08E4B58987C78C7A2545E01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BFDF6DF09DB40EE921A02AEBBFDE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EA13-97FB-46E5-89AC-12C6BB6889A7}"/>
      </w:docPartPr>
      <w:docPartBody>
        <w:p w:rsidR="006F636C" w:rsidRDefault="006F636C" w:rsidP="006F636C">
          <w:pPr>
            <w:pStyle w:val="BBFDF6DF09DB40EE921A02AEBBFDE769"/>
          </w:pPr>
          <w:r w:rsidRPr="008C324D">
            <w:rPr>
              <w:rStyle w:val="PlaceholderText"/>
              <w:rFonts w:ascii="Arial" w:hAnsi="Arial" w:cs="Arial"/>
              <w:b/>
              <w:bCs/>
            </w:rPr>
            <w:t>Choose an item.</w:t>
          </w:r>
        </w:p>
      </w:docPartBody>
    </w:docPart>
    <w:docPart>
      <w:docPartPr>
        <w:name w:val="9BA693059E34417B9933E1202ACAC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64A4-507E-4EFC-95BF-F356CB28B22C}"/>
      </w:docPartPr>
      <w:docPartBody>
        <w:p w:rsidR="006F636C" w:rsidRDefault="006F636C" w:rsidP="006F636C">
          <w:pPr>
            <w:pStyle w:val="9BA693059E34417B9933E1202ACAC1EE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B8A2724A0CC94517A2E393FF2994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3BFC-E7AD-4F05-BD48-CE4777554233}"/>
      </w:docPartPr>
      <w:docPartBody>
        <w:p w:rsidR="006F636C" w:rsidRDefault="006F636C" w:rsidP="006F636C">
          <w:pPr>
            <w:pStyle w:val="B8A2724A0CC94517A2E393FF29942E89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C1B0A57A79B74AFF8E4DA6DC7954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2527-0A88-4BFB-9FAD-4C087FFB6950}"/>
      </w:docPartPr>
      <w:docPartBody>
        <w:p w:rsidR="006F636C" w:rsidRDefault="006F636C" w:rsidP="006F636C">
          <w:pPr>
            <w:pStyle w:val="C1B0A57A79B74AFF8E4DA6DC79541BFE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03C1552FED9C4EF8B12D2C9A443F7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D216-5739-45E8-A0DC-D2B3C34C5357}"/>
      </w:docPartPr>
      <w:docPartBody>
        <w:p w:rsidR="006F636C" w:rsidRDefault="006F636C" w:rsidP="006F636C">
          <w:pPr>
            <w:pStyle w:val="03C1552FED9C4EF8B12D2C9A443F75F7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6060F8D2B6F94F76A9D9D98086F4A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BCD6-92FF-4312-BAC6-82B9C34C5C74}"/>
      </w:docPartPr>
      <w:docPartBody>
        <w:p w:rsidR="006F636C" w:rsidRDefault="006F636C" w:rsidP="006F636C">
          <w:pPr>
            <w:pStyle w:val="6060F8D2B6F94F76A9D9D98086F4A11B"/>
          </w:pPr>
          <w:r w:rsidRPr="001E6CB8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AD0F43B064C2428D86F7330F2C2E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80D94-C4C2-4FCB-A46D-BC26510DADC3}"/>
      </w:docPartPr>
      <w:docPartBody>
        <w:p w:rsidR="006F636C" w:rsidRDefault="006F636C" w:rsidP="006F636C">
          <w:pPr>
            <w:pStyle w:val="AD0F43B064C2428D86F7330F2C2EB903"/>
          </w:pPr>
          <w:r w:rsidRPr="00DA0E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538E7"/>
    <w:rsid w:val="0008507D"/>
    <w:rsid w:val="00090F56"/>
    <w:rsid w:val="00176678"/>
    <w:rsid w:val="00264509"/>
    <w:rsid w:val="00545AEA"/>
    <w:rsid w:val="00597068"/>
    <w:rsid w:val="006349F6"/>
    <w:rsid w:val="006F0ED1"/>
    <w:rsid w:val="006F15E1"/>
    <w:rsid w:val="006F636C"/>
    <w:rsid w:val="007442F4"/>
    <w:rsid w:val="007616BB"/>
    <w:rsid w:val="00802915"/>
    <w:rsid w:val="00815B7A"/>
    <w:rsid w:val="00885AF0"/>
    <w:rsid w:val="00911EC3"/>
    <w:rsid w:val="00AF28C2"/>
    <w:rsid w:val="00B02539"/>
    <w:rsid w:val="00C52468"/>
    <w:rsid w:val="00DB7AF4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36C"/>
    <w:rPr>
      <w:color w:val="808080"/>
    </w:rPr>
  </w:style>
  <w:style w:type="paragraph" w:customStyle="1" w:styleId="D7DBF82F77A14F568ADE7B75EFC3FB5F2">
    <w:name w:val="D7DBF82F77A14F568ADE7B75EFC3FB5F2"/>
    <w:rsid w:val="00FD05F1"/>
    <w:rPr>
      <w:rFonts w:eastAsiaTheme="minorHAnsi"/>
      <w:lang w:eastAsia="en-US"/>
    </w:rPr>
  </w:style>
  <w:style w:type="paragraph" w:customStyle="1" w:styleId="E515C41DEFF647B2AAFD8077D0F7D7A52">
    <w:name w:val="E515C41DEFF647B2AAFD8077D0F7D7A52"/>
    <w:rsid w:val="00FD05F1"/>
    <w:rPr>
      <w:rFonts w:eastAsiaTheme="minorHAnsi"/>
      <w:lang w:eastAsia="en-US"/>
    </w:rPr>
  </w:style>
  <w:style w:type="paragraph" w:customStyle="1" w:styleId="6BD68383861B4409943979C6664714722">
    <w:name w:val="6BD68383861B4409943979C6664714722"/>
    <w:rsid w:val="00FD05F1"/>
    <w:rPr>
      <w:rFonts w:eastAsiaTheme="minorHAnsi"/>
      <w:lang w:eastAsia="en-US"/>
    </w:rPr>
  </w:style>
  <w:style w:type="paragraph" w:customStyle="1" w:styleId="86405B21F3194CB9B1A26DC097A6E31B2">
    <w:name w:val="86405B21F3194CB9B1A26DC097A6E31B2"/>
    <w:rsid w:val="00FD05F1"/>
    <w:rPr>
      <w:rFonts w:eastAsiaTheme="minorHAnsi"/>
      <w:lang w:eastAsia="en-US"/>
    </w:rPr>
  </w:style>
  <w:style w:type="paragraph" w:customStyle="1" w:styleId="17348D3640C54F8680222D7AEE1F90AE2">
    <w:name w:val="17348D3640C54F8680222D7AEE1F90AE2"/>
    <w:rsid w:val="00FD05F1"/>
    <w:rPr>
      <w:rFonts w:eastAsiaTheme="minorHAnsi"/>
      <w:lang w:eastAsia="en-US"/>
    </w:rPr>
  </w:style>
  <w:style w:type="paragraph" w:customStyle="1" w:styleId="478E03BB3CEA4B4D9FE74017DD0E536F2">
    <w:name w:val="478E03BB3CEA4B4D9FE74017DD0E536F2"/>
    <w:rsid w:val="00FD05F1"/>
    <w:rPr>
      <w:rFonts w:eastAsiaTheme="minorHAnsi"/>
      <w:lang w:eastAsia="en-US"/>
    </w:rPr>
  </w:style>
  <w:style w:type="paragraph" w:customStyle="1" w:styleId="F6AA1D5F990742AD898F12E05643176D2">
    <w:name w:val="F6AA1D5F990742AD898F12E05643176D2"/>
    <w:rsid w:val="00FD05F1"/>
    <w:rPr>
      <w:rFonts w:eastAsiaTheme="minorHAnsi"/>
      <w:lang w:eastAsia="en-US"/>
    </w:rPr>
  </w:style>
  <w:style w:type="paragraph" w:customStyle="1" w:styleId="B118420BEE8740018A4D2F943BE49D9E2">
    <w:name w:val="B118420BEE8740018A4D2F943BE49D9E2"/>
    <w:rsid w:val="00FD05F1"/>
    <w:rPr>
      <w:rFonts w:eastAsiaTheme="minorHAnsi"/>
      <w:lang w:eastAsia="en-US"/>
    </w:rPr>
  </w:style>
  <w:style w:type="paragraph" w:customStyle="1" w:styleId="75BA32938F1C4FFCB525D067944D23442">
    <w:name w:val="75BA32938F1C4FFCB525D067944D23442"/>
    <w:rsid w:val="00FD05F1"/>
    <w:rPr>
      <w:rFonts w:eastAsiaTheme="minorHAnsi"/>
      <w:lang w:eastAsia="en-US"/>
    </w:rPr>
  </w:style>
  <w:style w:type="paragraph" w:customStyle="1" w:styleId="15C209FAF75E466C84095DCA30BABC852">
    <w:name w:val="15C209FAF75E466C84095DCA30BABC852"/>
    <w:rsid w:val="00FD05F1"/>
    <w:rPr>
      <w:rFonts w:eastAsiaTheme="minorHAnsi"/>
      <w:lang w:eastAsia="en-US"/>
    </w:rPr>
  </w:style>
  <w:style w:type="paragraph" w:customStyle="1" w:styleId="2ED8B3C4508A434FB6F40F4711553CD02">
    <w:name w:val="2ED8B3C4508A434FB6F40F4711553CD02"/>
    <w:rsid w:val="00FD05F1"/>
    <w:rPr>
      <w:rFonts w:eastAsiaTheme="minorHAnsi"/>
      <w:lang w:eastAsia="en-US"/>
    </w:rPr>
  </w:style>
  <w:style w:type="paragraph" w:customStyle="1" w:styleId="52C321FBF08E4B58987C78C7A2545E012">
    <w:name w:val="52C321FBF08E4B58987C78C7A2545E012"/>
    <w:rsid w:val="00FD05F1"/>
    <w:rPr>
      <w:rFonts w:eastAsiaTheme="minorHAnsi"/>
      <w:lang w:eastAsia="en-US"/>
    </w:rPr>
  </w:style>
  <w:style w:type="paragraph" w:customStyle="1" w:styleId="BBFDF6DF09DB40EE921A02AEBBFDE769">
    <w:name w:val="BBFDF6DF09DB40EE921A02AEBBFDE769"/>
    <w:rsid w:val="006F6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693059E34417B9933E1202ACAC1EE">
    <w:name w:val="9BA693059E34417B9933E1202ACAC1EE"/>
    <w:rsid w:val="006F6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2724A0CC94517A2E393FF29942E89">
    <w:name w:val="B8A2724A0CC94517A2E393FF29942E89"/>
    <w:rsid w:val="006F6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0A57A79B74AFF8E4DA6DC79541BFE">
    <w:name w:val="C1B0A57A79B74AFF8E4DA6DC79541BFE"/>
    <w:rsid w:val="006F6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1552FED9C4EF8B12D2C9A443F75F7">
    <w:name w:val="03C1552FED9C4EF8B12D2C9A443F75F7"/>
    <w:rsid w:val="006F6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0F8D2B6F94F76A9D9D98086F4A11B">
    <w:name w:val="6060F8D2B6F94F76A9D9D98086F4A11B"/>
    <w:rsid w:val="006F6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F43B064C2428D86F7330F2C2EB903">
    <w:name w:val="AD0F43B064C2428D86F7330F2C2EB903"/>
    <w:rsid w:val="006F63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3D0010653EB42B817C4224FB8382A" ma:contentTypeVersion="29" ma:contentTypeDescription="Create a new document." ma:contentTypeScope="" ma:versionID="6ba6e3badab469291dc900d72f2a7378">
  <xsd:schema xmlns:xsd="http://www.w3.org/2001/XMLSchema" xmlns:xs="http://www.w3.org/2001/XMLSchema" xmlns:p="http://schemas.microsoft.com/office/2006/metadata/properties" xmlns:ns1="93dc1b34-8910-47a7-a46c-0448c0fa1810" xmlns:ns2="http://schemas.microsoft.com/sharepoint/v3" xmlns:ns4="33a55278-d602-478f-a632-2a42a24d4a6e" targetNamespace="http://schemas.microsoft.com/office/2006/metadata/properties" ma:root="true" ma:fieldsID="ced158a9ab008ced5207e81c8232243d" ns1:_="" ns2:_="" ns4:_="">
    <xsd:import namespace="93dc1b34-8910-47a7-a46c-0448c0fa1810"/>
    <xsd:import namespace="http://schemas.microsoft.com/sharepoint/v3"/>
    <xsd:import namespace="33a55278-d602-478f-a632-2a42a24d4a6e"/>
    <xsd:element name="properties">
      <xsd:complexType>
        <xsd:sequence>
          <xsd:element name="documentManagement">
            <xsd:complexType>
              <xsd:all>
                <xsd:element ref="ns1:Policy" minOccurs="0"/>
                <xsd:element ref="ns1:IndexLetter" minOccurs="0"/>
                <xsd:element ref="ns1:Document_x0020_Type"/>
                <xsd:element ref="ns1:LocationCategory" minOccurs="0"/>
                <xsd:element ref="ns1:Year" minOccurs="0"/>
                <xsd:element ref="ns4:TaxKeywordTaxHTField" minOccurs="0"/>
                <xsd:element ref="ns4:TaxCatchAll" minOccurs="0"/>
                <xsd:element ref="ns1:MediaServiceMetadata" minOccurs="0"/>
                <xsd:element ref="ns1:MediaServiceFastMetadata" minOccurs="0"/>
                <xsd:element ref="ns2:AverageRating" minOccurs="0"/>
                <xsd:element ref="ns2:RatingCount" minOccurs="0"/>
                <xsd:element ref="ns2:RatedBy" minOccurs="0"/>
                <xsd:element ref="ns2:Ratings" minOccurs="0"/>
                <xsd:element ref="ns2:LikesCount" minOccurs="0"/>
                <xsd:element ref="ns2:LikedBy" minOccurs="0"/>
                <xsd:element ref="ns1:lcf76f155ced4ddcb4097134ff3c332f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ObjectDetectorVersions" minOccurs="0"/>
                <xsd:element ref="ns4:SharedWithUsers" minOccurs="0"/>
                <xsd:element ref="ns4:SharedWithDetail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1b34-8910-47a7-a46c-0448c0fa1810" elementFormDefault="qualified">
    <xsd:import namespace="http://schemas.microsoft.com/office/2006/documentManagement/types"/>
    <xsd:import namespace="http://schemas.microsoft.com/office/infopath/2007/PartnerControls"/>
    <xsd:element name="Policy" ma:index="0" nillable="true" ma:displayName="Policy" ma:internalName="Policy" ma:readOnly="false">
      <xsd:simpleType>
        <xsd:restriction base="dms:Text">
          <xsd:maxLength value="255"/>
        </xsd:restriction>
      </xsd:simpleType>
    </xsd:element>
    <xsd:element name="IndexLetter" ma:index="1" nillable="true" ma:displayName="Index Letter" ma:format="Dropdown" ma:internalName="IndexLetter" ma:readOnly="false">
      <xsd:simpleType>
        <xsd:restriction base="dms:Text">
          <xsd:maxLength value="255"/>
        </xsd:restriction>
      </xsd:simpleType>
    </xsd:element>
    <xsd:element name="Document_x0020_Type" ma:index="2" ma:displayName="Document Type" ma:format="Dropdown" ma:internalName="Document_x0020_Type" ma:readOnly="false">
      <xsd:simpleType>
        <xsd:restriction base="dms:Choice">
          <xsd:enumeration value="1 Policy"/>
          <xsd:enumeration value="2 Guidance"/>
          <xsd:enumeration value="3 Form"/>
          <xsd:enumeration value="4 Form (Example)"/>
          <xsd:enumeration value="5 Letter"/>
          <xsd:enumeration value="6 Letter (Example)"/>
          <xsd:enumeration value="7 Calculator"/>
          <xsd:enumeration value="8 Template"/>
          <xsd:enumeration value="9 EHRIA"/>
          <xsd:enumeration value="10 Report"/>
          <xsd:enumeration value="11 HR"/>
        </xsd:restriction>
      </xsd:simpleType>
    </xsd:element>
    <xsd:element name="LocationCategory" ma:index="9" nillable="true" ma:displayName="Location Category" ma:format="Dropdown" ma:internalName="LocationCategory" ma:readOnly="false">
      <xsd:simpleType>
        <xsd:restriction base="dms:Choice">
          <xsd:enumeration value="SPS"/>
          <xsd:enumeration value="Establishment"/>
          <xsd:enumeration value="Headquarters"/>
        </xsd:restriction>
      </xsd:simpleType>
    </xsd:element>
    <xsd:element name="Year" ma:index="10" nillable="true" ma:displayName="Year" ma:format="Dropdown" ma:internalName="Year" ma:readOnly="false">
      <xsd:simpleType>
        <xsd:restriction base="dms:Choice">
          <xsd:enumeration value="2021"/>
          <xsd:enumeration value="2022"/>
          <xsd:enumeration value="2023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7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8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19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0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21" nillable="true" ma:displayName="Number of Likes" ma:hidden="true" ma:internalName="LikesCount" ma:readOnly="false">
      <xsd:simpleType>
        <xsd:restriction base="dms:Unknown"/>
      </xsd:simpleType>
    </xsd:element>
    <xsd:element name="LikedBy" ma:index="22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55278-d602-478f-a632-2a42a24d4a6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1a3c672f-2e00-45d3-a1a8-e635612c58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93d2da-31e2-4099-9bc6-a5fe0f58e73c}" ma:internalName="TaxCatchAll" ma:readOnly="false" ma:showField="CatchAllData" ma:web="33a55278-d602-478f-a632-2a42a24d4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55278-d602-478f-a632-2a42a24d4a6e">
      <Value>16</Value>
      <Value>15</Value>
      <Value>14</Value>
    </TaxCatchAll>
    <lcf76f155ced4ddcb4097134ff3c332f xmlns="93dc1b34-8910-47a7-a46c-0448c0fa1810">
      <Terms xmlns="http://schemas.microsoft.com/office/infopath/2007/PartnerControls"/>
    </lcf76f155ced4ddcb4097134ff3c332f>
    <LikesCount xmlns="http://schemas.microsoft.com/sharepoint/v3" xsi:nil="true"/>
    <LocationCategory xmlns="93dc1b34-8910-47a7-a46c-0448c0fa1810" xsi:nil="true"/>
    <TaxKeywordTaxHTField xmlns="33a55278-d602-478f-a632-2a42a24d4a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HumanResources</TermName>
          <TermId xmlns="http://schemas.microsoft.com/office/infopath/2007/PartnerControls">4d12bdfc-b4e0-423d-bf8a-57bd362b7aec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aad7a0a4-3f3d-4995-b85d-7931e251579c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c03ed4bb-ad84-49a6-bfbe-1721d9a8c699</TermId>
        </TermInfo>
      </Terms>
    </TaxKeywordTaxHTField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IndexLetter xmlns="93dc1b34-8910-47a7-a46c-0448c0fa1810" xsi:nil="true"/>
    <Document_x0020_Type xmlns="93dc1b34-8910-47a7-a46c-0448c0fa1810">3 Form</Document_x0020_Type>
    <Year xmlns="93dc1b34-8910-47a7-a46c-0448c0fa1810" xsi:nil="true"/>
    <AverageRating xmlns="http://schemas.microsoft.com/sharepoint/v3" xsi:nil="true"/>
    <Policy xmlns="93dc1b34-8910-47a7-a46c-0448c0fa1810">Recruitment &amp; Selection</Polic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9CD10-70B3-486A-8BE8-FF543F12A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1b34-8910-47a7-a46c-0448c0fa1810"/>
    <ds:schemaRef ds:uri="http://schemas.microsoft.com/sharepoint/v3"/>
    <ds:schemaRef ds:uri="33a55278-d602-478f-a632-2a42a24d4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33a55278-d602-478f-a632-2a42a24d4a6e"/>
    <ds:schemaRef ds:uri="93dc1b34-8910-47a7-a46c-0448c0fa181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2045</Characters>
  <Application>Microsoft Office Word</Application>
  <DocSecurity>0</DocSecurity>
  <Lines>17</Lines>
  <Paragraphs>4</Paragraphs>
  <ScaleCrop>false</ScaleCrop>
  <Company>Scottish Prison Service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>Policy; HumanResources; HR</cp:keywords>
  <dc:description/>
  <cp:lastModifiedBy>Shona Peacock</cp:lastModifiedBy>
  <cp:revision>3</cp:revision>
  <dcterms:created xsi:type="dcterms:W3CDTF">2026-05-27T08:00:00Z</dcterms:created>
  <dcterms:modified xsi:type="dcterms:W3CDTF">2026-05-28T07:47:00Z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0x010100EDE3D0010653EB42B817C4224FB8382A</vt:lpwstr>
  </property>
  <property fmtid="{D5CDD505-2E9C-101B-9397-08002B2CF9AE}" pid="17" name="Priority">
    <vt:lpwstr>Short (0-6 mths)</vt:lpwstr>
  </property>
  <property fmtid="{D5CDD505-2E9C-101B-9397-08002B2CF9AE}" pid="18" name="Order">
    <vt:r8>12700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TaxKeyword">
    <vt:lpwstr>16;#HumanResources|4d12bdfc-b4e0-423d-bf8a-57bd362b7aec;#15;#HR|aad7a0a4-3f3d-4995-b85d-7931e251579c;#14;#Policy|c03ed4bb-ad84-49a6-bfbe-1721d9a8c699</vt:lpwstr>
  </property>
  <property fmtid="{D5CDD505-2E9C-101B-9397-08002B2CF9AE}" pid="26" name="docLang">
    <vt:lpwstr>en</vt:lpwstr>
  </property>
</Properties>
</file>